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436" w:rsidRPr="002A0EAA" w:rsidRDefault="00E75436" w:rsidP="000700E0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E75436" w:rsidRPr="002A0EAA" w:rsidRDefault="00E75436" w:rsidP="000700E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436" w:rsidRPr="002A0EAA" w:rsidTr="00BB6F4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36" w:rsidRPr="002A0EAA" w:rsidRDefault="001E13DD" w:rsidP="000700E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36" w:rsidRPr="002A0EAA" w:rsidRDefault="001E13DD" w:rsidP="000700E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E75436" w:rsidRDefault="00E75436" w:rsidP="000700E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E0" w:rsidRDefault="000700E0" w:rsidP="000700E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E0" w:rsidRPr="000700E0" w:rsidRDefault="000700E0" w:rsidP="000700E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E0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распределения доходов </w:t>
      </w:r>
    </w:p>
    <w:p w:rsidR="000700E0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казенных предприятий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5436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 сельского поселения</w:t>
      </w:r>
    </w:p>
    <w:p w:rsidR="00E75436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E75436" w:rsidRDefault="00E75436" w:rsidP="000700E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E0" w:rsidRDefault="000700E0" w:rsidP="000700E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E0" w:rsidRPr="009005CF" w:rsidRDefault="000700E0" w:rsidP="000700E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Default="000700E0" w:rsidP="000700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41 и статьи</w:t>
      </w:r>
      <w:r w:rsidR="00E75436" w:rsidRPr="00E75436">
        <w:rPr>
          <w:rFonts w:ascii="Times New Roman" w:hAnsi="Times New Roman" w:cs="Times New Roman"/>
          <w:sz w:val="28"/>
          <w:szCs w:val="28"/>
        </w:rPr>
        <w:t xml:space="preserve"> 42 Бюджетного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E75436" w:rsidRPr="00E7543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E75436" w:rsidRPr="00E7543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в Российской Федерации», пунктом 3 статьи</w:t>
      </w:r>
      <w:r w:rsidR="00E75436" w:rsidRPr="00E75436">
        <w:rPr>
          <w:rFonts w:ascii="Times New Roman" w:hAnsi="Times New Roman" w:cs="Times New Roman"/>
          <w:sz w:val="28"/>
          <w:szCs w:val="28"/>
        </w:rPr>
        <w:t xml:space="preserve"> 17 Федерального закона от 14 ноября </w:t>
      </w:r>
      <w:smartTag w:uri="urn:schemas-microsoft-com:office:smarttags" w:element="metricconverter">
        <w:smartTagPr>
          <w:attr w:name="ProductID" w:val="2002 г"/>
        </w:smartTagPr>
        <w:r w:rsidR="00E75436" w:rsidRPr="00E75436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E75436" w:rsidRPr="00E754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436" w:rsidRPr="00E75436">
        <w:rPr>
          <w:rFonts w:ascii="Times New Roman" w:hAnsi="Times New Roman" w:cs="Times New Roman"/>
          <w:sz w:val="28"/>
          <w:szCs w:val="28"/>
        </w:rPr>
        <w:t>№ 161-ФЗ «О государственных и муниципальных унитарных предприятиях»</w:t>
      </w:r>
      <w:r w:rsidR="00E75436" w:rsidRPr="00A72D07">
        <w:rPr>
          <w:rFonts w:ascii="Times New Roman" w:hAnsi="Times New Roman" w:cs="Times New Roman"/>
          <w:sz w:val="28"/>
          <w:szCs w:val="28"/>
        </w:rPr>
        <w:t>,</w:t>
      </w:r>
      <w:r w:rsidR="001E13D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E75436" w:rsidRPr="00A72D07">
        <w:rPr>
          <w:rFonts w:ascii="Times New Roman" w:hAnsi="Times New Roman" w:cs="Times New Roman"/>
          <w:sz w:val="28"/>
          <w:szCs w:val="28"/>
        </w:rPr>
        <w:t xml:space="preserve"> </w:t>
      </w:r>
      <w:r w:rsidR="001E13D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75436" w:rsidRPr="00A72D07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</w:t>
      </w:r>
      <w:r w:rsidR="00E75436">
        <w:rPr>
          <w:rFonts w:ascii="Times New Roman" w:hAnsi="Times New Roman" w:cs="Times New Roman"/>
          <w:sz w:val="28"/>
          <w:szCs w:val="28"/>
        </w:rPr>
        <w:t xml:space="preserve">го района, </w:t>
      </w:r>
      <w:proofErr w:type="spellStart"/>
      <w:proofErr w:type="gramStart"/>
      <w:r w:rsidR="00E7543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7543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gramStart"/>
      <w:r w:rsidR="00E754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75436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="00E75436" w:rsidRPr="00A72D07">
        <w:rPr>
          <w:rFonts w:ascii="Times New Roman" w:hAnsi="Times New Roman" w:cs="Times New Roman"/>
          <w:sz w:val="28"/>
          <w:szCs w:val="28"/>
        </w:rPr>
        <w:t>:</w:t>
      </w:r>
    </w:p>
    <w:p w:rsidR="00E75436" w:rsidRPr="009005CF" w:rsidRDefault="00E75436" w:rsidP="000700E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E75436">
        <w:rPr>
          <w:rFonts w:ascii="Times New Roman" w:hAnsi="Times New Roman" w:cs="Times New Roman"/>
          <w:sz w:val="28"/>
          <w:szCs w:val="28"/>
        </w:rPr>
        <w:t xml:space="preserve"> Порядок распределения доходов муниципальных казенных предприятий</w:t>
      </w:r>
      <w:r w:rsidRPr="009005CF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5436" w:rsidRPr="0070328C" w:rsidRDefault="00E75436" w:rsidP="000700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</w:t>
      </w:r>
      <w:r w:rsidR="001E13DD">
        <w:rPr>
          <w:rFonts w:ascii="Times New Roman" w:hAnsi="Times New Roman" w:cs="Times New Roman"/>
          <w:sz w:val="28"/>
          <w:szCs w:val="28"/>
        </w:rPr>
        <w:t>вленном порядке и разместить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 района в сети «Интернет» </w:t>
      </w:r>
      <w:proofErr w:type="spellStart"/>
      <w:r w:rsidRPr="0070328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70328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 grishkovskoe.ru.</w:t>
      </w:r>
    </w:p>
    <w:p w:rsidR="00E75436" w:rsidRPr="0070328C" w:rsidRDefault="00E75436" w:rsidP="000700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700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700E0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E75436" w:rsidRDefault="00E75436" w:rsidP="000700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700E0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</w:t>
      </w:r>
      <w:r w:rsidR="001E13D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328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75436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00E0" w:rsidRDefault="000700E0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00E0" w:rsidRDefault="000700E0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5436" w:rsidRPr="00A72D07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E75436" w:rsidRPr="00A72D07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0700E0">
        <w:rPr>
          <w:rFonts w:ascii="Times New Roman" w:hAnsi="Times New Roman" w:cs="Times New Roman"/>
          <w:sz w:val="28"/>
          <w:szCs w:val="28"/>
        </w:rPr>
        <w:t xml:space="preserve">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В.А. Даценко </w:t>
      </w:r>
    </w:p>
    <w:p w:rsidR="001E13DD" w:rsidRDefault="001E13DD" w:rsidP="000700E0">
      <w:pPr>
        <w:pStyle w:val="a6"/>
        <w:rPr>
          <w:rFonts w:ascii="Times New Roman" w:hAnsi="Times New Roman" w:cs="Times New Roman"/>
          <w:sz w:val="28"/>
          <w:szCs w:val="28"/>
        </w:rPr>
        <w:sectPr w:rsidR="001E13DD" w:rsidSect="001E13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5436" w:rsidRDefault="001E13DD" w:rsidP="001E13DD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E13DD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1E13DD" w:rsidRPr="001E13DD" w:rsidRDefault="001E13DD" w:rsidP="001E13DD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E75436" w:rsidRPr="001E13DD" w:rsidRDefault="00E75436" w:rsidP="001E13DD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E13DD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E75436" w:rsidRPr="001E13DD" w:rsidRDefault="00E75436" w:rsidP="001E13DD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E13DD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1E13DD" w:rsidRDefault="00E75436" w:rsidP="001E13DD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E13DD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0700E0" w:rsidRPr="001E13D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0700E0" w:rsidRPr="001E13DD" w:rsidRDefault="000700E0" w:rsidP="001E13DD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E13D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1E13D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01.10.2019 г.  № 101</w:t>
      </w:r>
    </w:p>
    <w:p w:rsidR="00A6204F" w:rsidRDefault="00A6204F">
      <w:pPr>
        <w:rPr>
          <w:sz w:val="28"/>
          <w:szCs w:val="28"/>
        </w:rPr>
      </w:pPr>
    </w:p>
    <w:p w:rsidR="000700E0" w:rsidRPr="00E75436" w:rsidRDefault="000700E0">
      <w:pPr>
        <w:rPr>
          <w:sz w:val="28"/>
          <w:szCs w:val="28"/>
        </w:rPr>
      </w:pPr>
    </w:p>
    <w:p w:rsidR="00E75436" w:rsidRPr="000700E0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700E0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доходов муниципальных казенных предприятий Гришковского сельского поселения </w:t>
      </w:r>
    </w:p>
    <w:p w:rsidR="00E75436" w:rsidRPr="000700E0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E75436" w:rsidRDefault="00E75436" w:rsidP="001E1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E0" w:rsidRPr="000700E0" w:rsidRDefault="000700E0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Pr="001E13DD" w:rsidRDefault="000700E0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75436" w:rsidRPr="001E1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75436" w:rsidRPr="00E75436" w:rsidRDefault="00E75436" w:rsidP="00E754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распределения доходов муниципальных казенных предприятий Гришковского сельского поселения Калининского района (далее - Порядок) разработан в соответствии с Бюджетным кодексом Российской Федерации, Федеральным законом от 14 ноября </w:t>
      </w:r>
      <w:smartTag w:uri="urn:schemas-microsoft-com:office:smarttags" w:element="metricconverter">
        <w:smartTagPr>
          <w:attr w:name="ProductID" w:val="2002 г"/>
        </w:smartTagPr>
        <w:r w:rsidRPr="00E754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161-ФЗ «О государственных и муниципальных унитарных предприятиях», в целях повышения эффективности использования имущества Гришковского сельского поселения Калининского района, находящегося в оперативном управлении муниципальных казенных предприятий (далее - казенные предприятия), и обеспечения поступления</w:t>
      </w:r>
      <w:proofErr w:type="gramEnd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Гришковского сельского поселения Калининского района (далее - местный бюджет) части прибыли казенных предприятий, определяет порядок распределения доходов казенных предприятий.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Размер чистой прибыли казенных предприятий, полученной по результатам отчетного года (нераспределенной прибыли), определяется на основании данных бухгалтерской отчетности.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Прибылью казенных предприятий признаются полученные доходы, уменьшенные на величину производственных расходов, которые определяются в соответствии с главой 25 части 2 Налогового кодекса Российской Федерации.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Доходы казенных предприятий, полученные в результате его деятельности, используются на финансирование расходов, предусмотренных сметой доходов и расходов казенных предприятий.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Часть прибыли казенных предприятий, оставшаяся в его распоряжении после уплаты налогов и иных обязательных платежей (далее - чистая прибыль), используется казенными предприятиями в целях, предусмотренных настоящим Порядком.</w:t>
      </w:r>
    </w:p>
    <w:p w:rsidR="001E13DD" w:rsidRDefault="001E13DD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D" w:rsidRDefault="001E13DD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13DD" w:rsidSect="000700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5436" w:rsidRPr="000700E0" w:rsidRDefault="000700E0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E75436" w:rsidRPr="001E13DD" w:rsidRDefault="000700E0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75436" w:rsidRPr="001E1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прибыли казенных предприятий</w:t>
      </w:r>
    </w:p>
    <w:p w:rsidR="00F95228" w:rsidRPr="001E13DD" w:rsidRDefault="00F95228" w:rsidP="00F9522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чистой прибыли казенных предприятий, подлежащей перечислению в бюджет </w:t>
      </w:r>
      <w:r w:rsidR="00F95228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году, определяется постановлением </w:t>
      </w:r>
      <w:r w:rsidR="000700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95228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 не позднее 1 июня на основании сметы доходов и расходов, а также предложений о распределении чистой прибыли, полученной казенными предприятиями по результатам отчетного года.</w:t>
      </w:r>
      <w:proofErr w:type="gramEnd"/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Чистая прибыль казенных предприятий по результатам отчетного года подлежит распределению в следующем порядке: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не более 25 процентов полученной чистой прибыли подлежат зачислению в бюджет </w:t>
      </w:r>
      <w:r w:rsidR="000700E0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не менее 75 процентов полученной чистой прибыли подлежат зачислению в резервный фонд и иные фонды в соответствии с уставом казенных предприятий, а также расходуются на следующие цели: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spellStart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внеоборотных</w:t>
      </w:r>
      <w:proofErr w:type="spellEnd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и повышение квалификации работников;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мероприятий по охране труда и окружающей среды;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оборотных средств;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инновационных технологий и освоение новой техники;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маркетинг, реклама продукции и услуг;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материальное стимулирование работников;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работников и профилактика профессиональных заболеваний.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Перечисление в бюджет </w:t>
      </w:r>
      <w:r w:rsidR="00F57705" w:rsidRPr="00F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прибыли осуществляется до 1 августа в размере, определяемом в соответствии с пунктом 2.1 настоящего Порядка.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Главный администратор доходов бюджета </w:t>
      </w:r>
      <w:r w:rsidR="00F57705" w:rsidRPr="00F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бюджетного процесса осуществляет контроль, анализ и прогнозирование платежей, в части отчисления чистой прибыли казенных предприятий в</w:t>
      </w:r>
      <w:r w:rsidR="0007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0E0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год.</w:t>
      </w:r>
    </w:p>
    <w:p w:rsid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Ответственность за своевременное и полное перечисление установленного размера части прибыли возложена на руководителей казенных предприятий.</w:t>
      </w:r>
    </w:p>
    <w:p w:rsidR="00F57705" w:rsidRDefault="00F57705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5" w:rsidRDefault="00F57705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5" w:rsidRDefault="00F57705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5" w:rsidRDefault="00F57705" w:rsidP="00F57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F57705" w:rsidRDefault="00F57705" w:rsidP="00F57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</w:t>
      </w:r>
      <w:r w:rsidR="0007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Даценко</w:t>
      </w:r>
      <w:bookmarkStart w:id="0" w:name="_GoBack"/>
      <w:bookmarkEnd w:id="0"/>
      <w:proofErr w:type="spellEnd"/>
    </w:p>
    <w:sectPr w:rsidR="00F57705" w:rsidSect="001E13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2AF"/>
    <w:multiLevelType w:val="hybridMultilevel"/>
    <w:tmpl w:val="1642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8D"/>
    <w:rsid w:val="000700E0"/>
    <w:rsid w:val="00176D60"/>
    <w:rsid w:val="001E13DD"/>
    <w:rsid w:val="003C7531"/>
    <w:rsid w:val="007C258D"/>
    <w:rsid w:val="00A4226E"/>
    <w:rsid w:val="00A6204F"/>
    <w:rsid w:val="00E75436"/>
    <w:rsid w:val="00F57705"/>
    <w:rsid w:val="00F9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436"/>
    <w:pPr>
      <w:ind w:left="720"/>
      <w:contextualSpacing/>
    </w:pPr>
  </w:style>
  <w:style w:type="paragraph" w:styleId="a6">
    <w:name w:val="No Spacing"/>
    <w:uiPriority w:val="1"/>
    <w:qFormat/>
    <w:rsid w:val="000700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2019-10-02T12:28:00Z</cp:lastPrinted>
  <dcterms:created xsi:type="dcterms:W3CDTF">2019-05-23T07:29:00Z</dcterms:created>
  <dcterms:modified xsi:type="dcterms:W3CDTF">2019-10-02T12:28:00Z</dcterms:modified>
</cp:coreProperties>
</file>