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EAA" w:rsidRPr="006100B9" w:rsidRDefault="006C2EAA" w:rsidP="006100B9">
      <w:pPr>
        <w:pStyle w:val="a7"/>
        <w:spacing w:line="276" w:lineRule="auto"/>
        <w:jc w:val="center"/>
        <w:rPr>
          <w:rFonts w:ascii="Times New Roman" w:hAnsi="Times New Roman"/>
          <w:b/>
          <w:sz w:val="29"/>
          <w:szCs w:val="29"/>
        </w:rPr>
      </w:pPr>
      <w:r w:rsidRPr="006100B9">
        <w:rPr>
          <w:rFonts w:ascii="Times New Roman" w:hAnsi="Times New Roman"/>
          <w:b/>
          <w:sz w:val="29"/>
          <w:szCs w:val="29"/>
        </w:rPr>
        <w:t>МИНИСТЕРСТВО ГРАЖДАНСКОЙ ОБОРОНЫ И ЧРЕЗВЫЧАЙНЫХ СИТУАЦИЙ КРАСНОДАРСКОГО КРАЯ</w:t>
      </w:r>
    </w:p>
    <w:p w:rsidR="006C2EAA" w:rsidRPr="006100B9" w:rsidRDefault="006C2EAA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6C2EAA" w:rsidRPr="006100B9" w:rsidRDefault="006C2EAA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6C2EAA" w:rsidRPr="006100B9" w:rsidRDefault="00CB21F5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6100B9">
        <w:rPr>
          <w:rFonts w:ascii="Times New Roman" w:hAnsi="Times New Roman" w:cs="Times New Roman"/>
          <w:b/>
          <w:noProof/>
          <w:sz w:val="29"/>
          <w:szCs w:val="29"/>
          <w:lang w:eastAsia="ru-RU"/>
        </w:rPr>
        <w:drawing>
          <wp:inline distT="0" distB="0" distL="0" distR="0" wp14:anchorId="3B19F965" wp14:editId="6E8175A6">
            <wp:extent cx="4744528" cy="5573972"/>
            <wp:effectExtent l="0" t="0" r="0" b="8255"/>
            <wp:docPr id="1" name="Рисунок 1" descr="N:\!Общая\Юрку\ministerst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!Общая\Юрку\ministerstv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520" cy="55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AA" w:rsidRPr="006100B9" w:rsidRDefault="006C2EAA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6C2EAA" w:rsidRPr="006100B9" w:rsidRDefault="006C2EAA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336CE" w:rsidRPr="006100B9" w:rsidRDefault="006C2EAA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6100B9">
        <w:rPr>
          <w:rFonts w:ascii="Times New Roman" w:hAnsi="Times New Roman" w:cs="Times New Roman"/>
          <w:b/>
          <w:sz w:val="29"/>
          <w:szCs w:val="29"/>
        </w:rPr>
        <w:t>Р</w:t>
      </w:r>
      <w:r w:rsidR="007336CE" w:rsidRPr="006100B9">
        <w:rPr>
          <w:rFonts w:ascii="Times New Roman" w:hAnsi="Times New Roman" w:cs="Times New Roman"/>
          <w:b/>
          <w:sz w:val="29"/>
          <w:szCs w:val="29"/>
        </w:rPr>
        <w:t>екомендации для организации работы аттракционов в 2020 году</w:t>
      </w:r>
    </w:p>
    <w:p w:rsidR="007336CE" w:rsidRPr="006100B9" w:rsidRDefault="007336CE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336CE" w:rsidRPr="006100B9" w:rsidRDefault="007336CE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336CE" w:rsidRPr="006100B9" w:rsidRDefault="007336CE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861C6B" w:rsidRPr="006100B9" w:rsidRDefault="00861C6B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336CE" w:rsidRPr="006100B9" w:rsidRDefault="007336CE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336CE" w:rsidRPr="006100B9" w:rsidRDefault="007336CE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7336CE" w:rsidRPr="006100B9" w:rsidRDefault="007336CE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</w:p>
    <w:p w:rsidR="00861C6B" w:rsidRPr="006100B9" w:rsidRDefault="00157451" w:rsidP="006100B9">
      <w:pPr>
        <w:spacing w:after="0"/>
        <w:ind w:firstLine="708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lastRenderedPageBreak/>
        <w:t>Настоящие</w:t>
      </w:r>
      <w:r w:rsidR="00861C6B" w:rsidRPr="006100B9">
        <w:rPr>
          <w:rFonts w:ascii="Times New Roman" w:hAnsi="Times New Roman" w:cs="Times New Roman"/>
          <w:sz w:val="29"/>
          <w:szCs w:val="29"/>
        </w:rPr>
        <w:t xml:space="preserve"> рекомендации для организации работы аттракционов на в 2020 году разработаны в соответствии с </w:t>
      </w:r>
      <w:r w:rsidR="00DA5CFC" w:rsidRPr="006100B9">
        <w:rPr>
          <w:rFonts w:ascii="Times New Roman" w:hAnsi="Times New Roman" w:cs="Times New Roman"/>
          <w:sz w:val="29"/>
          <w:szCs w:val="29"/>
        </w:rPr>
        <w:t>Техническим регламентом Евразийского экономического союза «О безопасности аттракционов» (ТР ЕАЭС 038/2016), постановлением Правительства Российской Федерации от 30 декабря 2019 г. № 1939 «Об утверждении Правил государственной регистрации аттракционов» и Правилами обеспечения безопасности посетителей  и обслуживающего персонала аттракционов в Краснодарском крае, утвержденные постановлением главы администрации (губернатора) Краснодарского края от 23 августа 2010 года № 721</w:t>
      </w:r>
      <w:r w:rsidR="00861C6B" w:rsidRPr="006100B9">
        <w:rPr>
          <w:rFonts w:ascii="Times New Roman" w:hAnsi="Times New Roman" w:cs="Times New Roman"/>
          <w:sz w:val="29"/>
          <w:szCs w:val="29"/>
        </w:rPr>
        <w:t>, в целях предупреждения аварий и несчастных случаев при пользовании аттракционами, эксплуатируемыми на территории Краснодарского края.</w:t>
      </w:r>
    </w:p>
    <w:p w:rsidR="00266E25" w:rsidRPr="006100B9" w:rsidRDefault="00266E25" w:rsidP="006100B9">
      <w:pPr>
        <w:spacing w:after="0"/>
        <w:ind w:firstLine="708"/>
        <w:jc w:val="both"/>
        <w:rPr>
          <w:rFonts w:ascii="Times New Roman" w:hAnsi="Times New Roman" w:cs="Times New Roman"/>
          <w:sz w:val="29"/>
          <w:szCs w:val="29"/>
        </w:rPr>
      </w:pPr>
    </w:p>
    <w:p w:rsidR="00335927" w:rsidRPr="006100B9" w:rsidRDefault="00861C6B" w:rsidP="006100B9">
      <w:pPr>
        <w:spacing w:after="0"/>
        <w:jc w:val="center"/>
        <w:rPr>
          <w:rFonts w:ascii="Times New Roman" w:hAnsi="Times New Roman" w:cs="Times New Roman"/>
          <w:b/>
          <w:sz w:val="29"/>
          <w:szCs w:val="29"/>
        </w:rPr>
      </w:pPr>
      <w:r w:rsidRPr="006100B9">
        <w:rPr>
          <w:rFonts w:ascii="Times New Roman" w:hAnsi="Times New Roman" w:cs="Times New Roman"/>
          <w:b/>
          <w:noProof/>
          <w:sz w:val="29"/>
          <w:szCs w:val="29"/>
          <w:lang w:eastAsia="ru-RU"/>
        </w:rPr>
        <w:drawing>
          <wp:inline distT="0" distB="0" distL="0" distR="0" wp14:anchorId="778B58F6" wp14:editId="37E0D8B8">
            <wp:extent cx="5940425" cy="3341489"/>
            <wp:effectExtent l="0" t="0" r="3175" b="0"/>
            <wp:docPr id="2" name="Рисунок 2" descr="N:\!Общая\Горбань\Новая папка\145669472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!Общая\Горбань\Новая папка\1456694729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25" w:rsidRPr="006100B9" w:rsidRDefault="00266E25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87381D" w:rsidRPr="006100B9" w:rsidRDefault="00E4667A" w:rsidP="006100B9">
      <w:pPr>
        <w:spacing w:after="0"/>
        <w:ind w:firstLine="709"/>
        <w:jc w:val="both"/>
        <w:rPr>
          <w:sz w:val="29"/>
          <w:szCs w:val="29"/>
        </w:rPr>
      </w:pPr>
      <w:proofErr w:type="spellStart"/>
      <w:r w:rsidRPr="006100B9">
        <w:rPr>
          <w:rFonts w:ascii="Times New Roman" w:hAnsi="Times New Roman" w:cs="Times New Roman"/>
          <w:sz w:val="29"/>
          <w:szCs w:val="29"/>
        </w:rPr>
        <w:t>Эксплуатант</w:t>
      </w:r>
      <w:proofErr w:type="spellEnd"/>
      <w:r w:rsidRPr="006100B9">
        <w:rPr>
          <w:rFonts w:ascii="Times New Roman" w:hAnsi="Times New Roman" w:cs="Times New Roman"/>
          <w:sz w:val="29"/>
          <w:szCs w:val="29"/>
        </w:rPr>
        <w:t xml:space="preserve"> перед </w:t>
      </w:r>
      <w:r w:rsidR="008269FF" w:rsidRPr="006100B9">
        <w:rPr>
          <w:rFonts w:ascii="Times New Roman" w:hAnsi="Times New Roman" w:cs="Times New Roman"/>
          <w:sz w:val="29"/>
          <w:szCs w:val="29"/>
        </w:rPr>
        <w:t>размещением аттракциона обязан убедиться, что</w:t>
      </w:r>
      <w:r w:rsidR="008269FF" w:rsidRPr="006100B9">
        <w:rPr>
          <w:sz w:val="29"/>
          <w:szCs w:val="29"/>
        </w:rPr>
        <w:t xml:space="preserve"> </w:t>
      </w:r>
      <w:r w:rsidR="008269FF" w:rsidRPr="006100B9">
        <w:rPr>
          <w:rFonts w:ascii="Times New Roman" w:hAnsi="Times New Roman" w:cs="Times New Roman"/>
          <w:sz w:val="29"/>
          <w:szCs w:val="29"/>
        </w:rPr>
        <w:t>площадка достаточно плоская, ровная и устойчивая для безопасного монтажа (сборки, установки) и соответствуют требованиям инструкции по монтажу (сборке, установке).</w:t>
      </w:r>
      <w:r w:rsidR="00074F7E" w:rsidRPr="006100B9">
        <w:rPr>
          <w:rFonts w:ascii="Times New Roman" w:hAnsi="Times New Roman" w:cs="Times New Roman"/>
          <w:sz w:val="29"/>
          <w:szCs w:val="29"/>
        </w:rPr>
        <w:t xml:space="preserve"> Во время монтажа необходимо предусмотреть соблюдение контуров безопасности как для пассажиров, посетителей и обслуживающего персонала.</w:t>
      </w:r>
      <w:r w:rsidR="004E11DA" w:rsidRPr="006100B9">
        <w:rPr>
          <w:sz w:val="29"/>
          <w:szCs w:val="29"/>
        </w:rPr>
        <w:t xml:space="preserve">  </w:t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819"/>
      </w:tblGrid>
      <w:tr w:rsidR="0087381D" w:rsidRPr="006100B9" w:rsidTr="00606A0C">
        <w:trPr>
          <w:trHeight w:val="3392"/>
        </w:trPr>
        <w:tc>
          <w:tcPr>
            <w:tcW w:w="4928" w:type="dxa"/>
          </w:tcPr>
          <w:p w:rsidR="0087381D" w:rsidRPr="006100B9" w:rsidRDefault="0087381D" w:rsidP="006100B9">
            <w:pPr>
              <w:spacing w:line="276" w:lineRule="auto"/>
              <w:jc w:val="both"/>
              <w:rPr>
                <w:sz w:val="29"/>
                <w:szCs w:val="29"/>
                <w:lang w:val="en-US"/>
              </w:rPr>
            </w:pPr>
            <w:r w:rsidRPr="006100B9">
              <w:rPr>
                <w:noProof/>
                <w:sz w:val="29"/>
                <w:szCs w:val="29"/>
                <w:lang w:eastAsia="ru-RU"/>
              </w:rPr>
              <w:lastRenderedPageBreak/>
              <w:drawing>
                <wp:inline distT="0" distB="0" distL="0" distR="0" wp14:anchorId="47E6CE5B" wp14:editId="7C8745C8">
                  <wp:extent cx="2962275" cy="2000250"/>
                  <wp:effectExtent l="0" t="0" r="9525" b="0"/>
                  <wp:docPr id="3" name="Рисунок 3" descr="N:\!Общая\Горбань\Новая папка\IMG_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:\!Общая\Горбань\Новая папка\IMG_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87381D" w:rsidRPr="006100B9" w:rsidRDefault="0087381D" w:rsidP="006100B9">
            <w:pPr>
              <w:spacing w:line="276" w:lineRule="auto"/>
              <w:jc w:val="both"/>
              <w:rPr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sz w:val="29"/>
                <w:szCs w:val="29"/>
              </w:rPr>
              <w:t>После монтажа (сборки, установки) аттракциона грунт необходимо регулярно проверять, чтобы убедиться в отсутствии ухудшения несущей способности, особенно при неблагоприятных погодных условиях. Площадка под аттракцион должна оборудоваться дренажом в случае риска воздействия на аттракцион грунтовых вод.</w:t>
            </w:r>
          </w:p>
        </w:tc>
      </w:tr>
    </w:tbl>
    <w:p w:rsidR="001B5D1F" w:rsidRPr="006100B9" w:rsidRDefault="001B5D1F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На подъездных путях должно быть предусмотрено достаточное расстояние между аттракционами и вспомогательными устройствами аттракционов и над ними, чтобы обеспечить доступ для транспортных средств аварийных служб, а также доступ к стационарным пожарным гидрантам (в том числе во время эвакуации посетителей)</w:t>
      </w:r>
      <w:r w:rsidR="00074F7E" w:rsidRPr="006100B9">
        <w:rPr>
          <w:rFonts w:ascii="Times New Roman" w:hAnsi="Times New Roman" w:cs="Times New Roman"/>
          <w:sz w:val="29"/>
          <w:szCs w:val="29"/>
        </w:rPr>
        <w:t>.</w:t>
      </w:r>
    </w:p>
    <w:p w:rsidR="008269FF" w:rsidRPr="006100B9" w:rsidRDefault="0050480C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Перед вводом в эксплуатацию аттракцион должен пройти техническое освидетельствование и получить положительное заключение о его работоспособности.</w:t>
      </w:r>
      <w:r w:rsidRPr="006100B9">
        <w:rPr>
          <w:sz w:val="29"/>
          <w:szCs w:val="29"/>
        </w:rPr>
        <w:t xml:space="preserve"> </w:t>
      </w:r>
      <w:r w:rsidRPr="006100B9">
        <w:rPr>
          <w:rFonts w:ascii="Times New Roman" w:hAnsi="Times New Roman" w:cs="Times New Roman"/>
          <w:sz w:val="29"/>
          <w:szCs w:val="29"/>
        </w:rPr>
        <w:t>При вторичном вводе аттракциона в эксплуатацию, в том числе после модификации (капитального ремонта), приостановления эксплуатации по причине аварии, приостановления эксплуатации по причине истечения назначенного срока службы аттракциона, должн</w:t>
      </w:r>
      <w:r w:rsidR="00210A5B" w:rsidRPr="006100B9">
        <w:rPr>
          <w:rFonts w:ascii="Times New Roman" w:hAnsi="Times New Roman" w:cs="Times New Roman"/>
          <w:sz w:val="29"/>
          <w:szCs w:val="29"/>
        </w:rPr>
        <w:t>о</w:t>
      </w:r>
      <w:r w:rsidRPr="006100B9">
        <w:rPr>
          <w:rFonts w:ascii="Times New Roman" w:hAnsi="Times New Roman" w:cs="Times New Roman"/>
          <w:sz w:val="29"/>
          <w:szCs w:val="29"/>
        </w:rPr>
        <w:t xml:space="preserve"> быть про</w:t>
      </w:r>
      <w:r w:rsidR="00210A5B" w:rsidRPr="006100B9">
        <w:rPr>
          <w:rFonts w:ascii="Times New Roman" w:hAnsi="Times New Roman" w:cs="Times New Roman"/>
          <w:sz w:val="29"/>
          <w:szCs w:val="29"/>
        </w:rPr>
        <w:t>ведено</w:t>
      </w:r>
      <w:r w:rsidRPr="006100B9">
        <w:rPr>
          <w:rFonts w:ascii="Times New Roman" w:hAnsi="Times New Roman" w:cs="Times New Roman"/>
          <w:sz w:val="29"/>
          <w:szCs w:val="29"/>
        </w:rPr>
        <w:t xml:space="preserve"> </w:t>
      </w:r>
      <w:r w:rsidR="00210A5B" w:rsidRPr="006100B9">
        <w:rPr>
          <w:rFonts w:ascii="Times New Roman" w:hAnsi="Times New Roman" w:cs="Times New Roman"/>
          <w:sz w:val="29"/>
          <w:szCs w:val="29"/>
        </w:rPr>
        <w:t>повторное освидетельствование.</w:t>
      </w:r>
    </w:p>
    <w:p w:rsidR="008269FF" w:rsidRPr="006100B9" w:rsidRDefault="008269FF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23225B" w:rsidRPr="006100B9" w:rsidRDefault="00D023BD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При эксплуатации аттракционов</w:t>
      </w:r>
      <w:r w:rsidR="00210A5B" w:rsidRPr="006100B9">
        <w:rPr>
          <w:rFonts w:ascii="Times New Roman" w:hAnsi="Times New Roman" w:cs="Times New Roman"/>
          <w:sz w:val="29"/>
          <w:szCs w:val="29"/>
        </w:rPr>
        <w:t xml:space="preserve"> </w:t>
      </w:r>
      <w:proofErr w:type="spellStart"/>
      <w:r w:rsidR="00210A5B" w:rsidRPr="006100B9">
        <w:rPr>
          <w:rFonts w:ascii="Times New Roman" w:hAnsi="Times New Roman" w:cs="Times New Roman"/>
          <w:sz w:val="29"/>
          <w:szCs w:val="29"/>
        </w:rPr>
        <w:t>эксплуатант</w:t>
      </w:r>
      <w:proofErr w:type="spellEnd"/>
      <w:r w:rsidR="00210A5B" w:rsidRPr="006100B9">
        <w:rPr>
          <w:rFonts w:ascii="Times New Roman" w:hAnsi="Times New Roman" w:cs="Times New Roman"/>
          <w:sz w:val="29"/>
          <w:szCs w:val="29"/>
        </w:rPr>
        <w:t xml:space="preserve"> обязан</w:t>
      </w:r>
      <w:r w:rsidR="0023225B" w:rsidRPr="006100B9">
        <w:rPr>
          <w:rFonts w:ascii="Times New Roman" w:hAnsi="Times New Roman" w:cs="Times New Roman"/>
          <w:sz w:val="29"/>
          <w:szCs w:val="29"/>
        </w:rPr>
        <w:t>:</w:t>
      </w:r>
    </w:p>
    <w:p w:rsidR="00210A5B" w:rsidRPr="006100B9" w:rsidRDefault="0023225B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 xml:space="preserve">- на протяжении всего периода работы </w:t>
      </w:r>
      <w:r w:rsidR="00210A5B" w:rsidRPr="006100B9">
        <w:rPr>
          <w:rFonts w:ascii="Times New Roman" w:hAnsi="Times New Roman" w:cs="Times New Roman"/>
          <w:sz w:val="29"/>
          <w:szCs w:val="29"/>
        </w:rPr>
        <w:t xml:space="preserve">иметь </w:t>
      </w:r>
      <w:r w:rsidR="00261E98" w:rsidRPr="006100B9">
        <w:rPr>
          <w:rFonts w:ascii="Times New Roman" w:hAnsi="Times New Roman" w:cs="Times New Roman"/>
          <w:sz w:val="29"/>
          <w:szCs w:val="29"/>
        </w:rPr>
        <w:t>э</w:t>
      </w:r>
      <w:r w:rsidR="00C16C9B" w:rsidRPr="006100B9">
        <w:rPr>
          <w:rFonts w:ascii="Times New Roman" w:hAnsi="Times New Roman" w:cs="Times New Roman"/>
          <w:sz w:val="29"/>
          <w:szCs w:val="29"/>
        </w:rPr>
        <w:t xml:space="preserve">ксплуатационные документы (в зависимости от объема </w:t>
      </w:r>
      <w:r w:rsidR="00261E98" w:rsidRPr="006100B9">
        <w:rPr>
          <w:rFonts w:ascii="Times New Roman" w:hAnsi="Times New Roman" w:cs="Times New Roman"/>
          <w:sz w:val="29"/>
          <w:szCs w:val="29"/>
        </w:rPr>
        <w:t>установленного</w:t>
      </w:r>
      <w:r w:rsidR="00C16C9B" w:rsidRPr="006100B9">
        <w:rPr>
          <w:rFonts w:ascii="Times New Roman" w:hAnsi="Times New Roman" w:cs="Times New Roman"/>
          <w:sz w:val="29"/>
          <w:szCs w:val="29"/>
        </w:rPr>
        <w:t xml:space="preserve"> заводом-изготовителем это могут быть</w:t>
      </w:r>
      <w:r w:rsidR="00261E98" w:rsidRPr="006100B9">
        <w:rPr>
          <w:rFonts w:ascii="Times New Roman" w:hAnsi="Times New Roman" w:cs="Times New Roman"/>
          <w:sz w:val="29"/>
          <w:szCs w:val="29"/>
        </w:rPr>
        <w:t>:</w:t>
      </w:r>
      <w:r w:rsidR="00C16C9B" w:rsidRPr="006100B9">
        <w:rPr>
          <w:rFonts w:ascii="Times New Roman" w:hAnsi="Times New Roman" w:cs="Times New Roman"/>
          <w:sz w:val="29"/>
          <w:szCs w:val="29"/>
        </w:rPr>
        <w:t xml:space="preserve"> паспорт, формуляр, </w:t>
      </w:r>
      <w:r w:rsidR="00261E98" w:rsidRPr="006100B9">
        <w:rPr>
          <w:rFonts w:ascii="Times New Roman" w:hAnsi="Times New Roman" w:cs="Times New Roman"/>
          <w:sz w:val="29"/>
          <w:szCs w:val="29"/>
        </w:rPr>
        <w:t>руководство по эксплуатации, инструкции по монтажу и иные документы);</w:t>
      </w:r>
    </w:p>
    <w:p w:rsidR="00261E98" w:rsidRPr="006100B9" w:rsidRDefault="00261E98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 xml:space="preserve">- </w:t>
      </w:r>
      <w:r w:rsidR="0061338C" w:rsidRPr="006100B9">
        <w:rPr>
          <w:rFonts w:ascii="Times New Roman" w:hAnsi="Times New Roman" w:cs="Times New Roman"/>
          <w:sz w:val="29"/>
          <w:szCs w:val="29"/>
        </w:rPr>
        <w:t>выполнять требования эксплуатационных документов, вести соответствующие журналы;</w:t>
      </w:r>
    </w:p>
    <w:p w:rsidR="0061338C" w:rsidRPr="006100B9" w:rsidRDefault="0061338C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разместить перед входом на аттракцион правила пользования аттракционом для посетителей, а также правила обслуживания пассажиров-инвалидов, если биомеханические воздействия аттракциона для них допустимы;</w:t>
      </w:r>
    </w:p>
    <w:p w:rsidR="0061338C" w:rsidRPr="006100B9" w:rsidRDefault="0061338C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разместить перед входом на аттракцион информацию об ограничениях пользования аттракционом по состоянию здоровья, возрасту, росту и весу;</w:t>
      </w:r>
    </w:p>
    <w:p w:rsidR="00D023BD" w:rsidRPr="006100B9" w:rsidRDefault="0061338C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lastRenderedPageBreak/>
        <w:t>- иметь средства для измерения роста и веса пассажиров (если это предусмотрено эксплуатационными документами);</w:t>
      </w:r>
    </w:p>
    <w:p w:rsidR="0061338C" w:rsidRPr="006100B9" w:rsidRDefault="0061338C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разместить перед входом на каждый эксплуатируемый аттракцион информационную табличку, содержащую сведения о дате последней ежегодной проверки с указанием организации, которая провела проверку, и о дате ближайшей ежегодной проверки;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9"/>
        <w:gridCol w:w="2706"/>
      </w:tblGrid>
      <w:tr w:rsidR="00A92B74" w:rsidRPr="006100B9" w:rsidTr="005E6ED5">
        <w:tc>
          <w:tcPr>
            <w:tcW w:w="7149" w:type="dxa"/>
          </w:tcPr>
          <w:p w:rsidR="005E6ED5" w:rsidRPr="006100B9" w:rsidRDefault="00A92B74" w:rsidP="006100B9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sz w:val="29"/>
                <w:szCs w:val="29"/>
              </w:rPr>
              <w:t>- иметь медицинские аптечки и средства пожаротушения;</w:t>
            </w:r>
            <w:r w:rsidR="005E6ED5" w:rsidRPr="006100B9">
              <w:rPr>
                <w:rFonts w:ascii="Times New Roman" w:hAnsi="Times New Roman" w:cs="Times New Roman"/>
                <w:sz w:val="29"/>
                <w:szCs w:val="29"/>
              </w:rPr>
              <w:t xml:space="preserve"> </w:t>
            </w:r>
          </w:p>
          <w:p w:rsidR="00A92B74" w:rsidRPr="006100B9" w:rsidRDefault="005E6ED5" w:rsidP="006100B9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sz w:val="29"/>
                <w:szCs w:val="29"/>
              </w:rPr>
              <w:t>- разместить на рабочем месте обслуживающего персонала основные правила по обслуживанию аттракциона;</w:t>
            </w:r>
          </w:p>
        </w:tc>
        <w:tc>
          <w:tcPr>
            <w:tcW w:w="2706" w:type="dxa"/>
          </w:tcPr>
          <w:p w:rsidR="00A92B74" w:rsidRPr="006100B9" w:rsidRDefault="00A92B74" w:rsidP="006100B9">
            <w:pPr>
              <w:spacing w:line="276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6C8D09DB" wp14:editId="79C00EAA">
                  <wp:extent cx="1575445" cy="1152525"/>
                  <wp:effectExtent l="0" t="0" r="5715" b="0"/>
                  <wp:docPr id="7" name="Рисунок 7" descr="N:\!Общая\Горбань\Новая папка\IMG_5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:\!Общая\Горбань\Новая папка\IMG_5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380" cy="116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6F4" w:rsidRPr="006100B9" w:rsidRDefault="00EB56F4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проводить проверки ежедневные аттракциона с записями в журнале о ежедневных допусках аттракциона к эксплуатации;</w:t>
      </w:r>
    </w:p>
    <w:p w:rsidR="00EB56F4" w:rsidRPr="006100B9" w:rsidRDefault="00EB56F4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разместить на рабочем месте обслуживающего персонала таблички с требованиями к персоналу по порядку проверок ежедневных в отношении критичных компонентов и критичных параметров;</w:t>
      </w:r>
    </w:p>
    <w:p w:rsidR="00EB56F4" w:rsidRPr="006100B9" w:rsidRDefault="00EB56F4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установить на площадке аттракционов приборы для измерения силы ветра и температуры окружающего воздуха (если это предусмотрено эксплуатационными документами);</w:t>
      </w:r>
    </w:p>
    <w:p w:rsidR="00EB56F4" w:rsidRPr="006100B9" w:rsidRDefault="00EB56F4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- исключить свободный доступ посетителей в опасные зоны (зоны движения пассажирских модулей, механизмов, шкафы с электрооборудованием, платформы и лестницы для обслуживающего персонала) во время работы аттракциона и вне его работы и организовать безопасные рабочие места персонала</w:t>
      </w:r>
      <w:r w:rsidR="00EA3AB8" w:rsidRPr="006100B9">
        <w:rPr>
          <w:rFonts w:ascii="Times New Roman" w:hAnsi="Times New Roman" w:cs="Times New Roman"/>
          <w:sz w:val="29"/>
          <w:szCs w:val="29"/>
        </w:rPr>
        <w:t>.</w:t>
      </w:r>
    </w:p>
    <w:p w:rsidR="006100B9" w:rsidRDefault="006100B9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EA3AB8" w:rsidRPr="006100B9" w:rsidRDefault="00A92B74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Аттракционы, изготовленные после 1 сентября 2016 года обязаны пройти процедуру соответствия безопасности осуществляется в форме обязательной сертификации или декларирования соответствия. Сертификат/декларация должен быть выдан органом по сертификации, включенным в Единый реестр органов по сертификации и испытательных лабораторий (центров) Таможенного союза, имеющий соответствующую область аккредитации.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7"/>
        <w:gridCol w:w="4968"/>
      </w:tblGrid>
      <w:tr w:rsidR="00A92B74" w:rsidRPr="006100B9" w:rsidTr="00A92B74">
        <w:trPr>
          <w:trHeight w:val="4830"/>
        </w:trPr>
        <w:tc>
          <w:tcPr>
            <w:tcW w:w="4887" w:type="dxa"/>
          </w:tcPr>
          <w:p w:rsidR="00A92B74" w:rsidRPr="006100B9" w:rsidRDefault="00A92B74" w:rsidP="006100B9">
            <w:pPr>
              <w:spacing w:line="276" w:lineRule="auto"/>
              <w:ind w:left="709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noProof/>
                <w:sz w:val="29"/>
                <w:szCs w:val="29"/>
                <w:lang w:eastAsia="ru-RU"/>
              </w:rPr>
              <w:lastRenderedPageBreak/>
              <w:drawing>
                <wp:inline distT="0" distB="0" distL="0" distR="0" wp14:anchorId="57FF968D" wp14:editId="033F96BD">
                  <wp:extent cx="2114550" cy="3067050"/>
                  <wp:effectExtent l="0" t="0" r="0" b="0"/>
                  <wp:docPr id="5" name="Рисунок 5" descr="N:\!Общая\Горбань\Новая папка\сертифи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:\!Общая\Горбань\Новая папка\сертифи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A92B74" w:rsidRPr="006100B9" w:rsidRDefault="00A92B74" w:rsidP="006100B9">
            <w:pPr>
              <w:spacing w:line="276" w:lineRule="auto"/>
              <w:ind w:left="783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39867946" wp14:editId="76E73723">
                  <wp:extent cx="2085975" cy="2981325"/>
                  <wp:effectExtent l="0" t="0" r="9525" b="9525"/>
                  <wp:docPr id="6" name="Рисунок 6" descr="N:\!Общая\Горбань\Новая папка\деклара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:\!Общая\Горбань\Новая папка\деклара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296" w:rsidRPr="006100B9" w:rsidRDefault="006E2296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ED1CDC" w:rsidRPr="006100B9" w:rsidRDefault="00ED1CDC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Техническое обслуживание и ремонт аттракционов проводятся в соответствии с эксплуатационными документами.</w:t>
      </w:r>
    </w:p>
    <w:tbl>
      <w:tblPr>
        <w:tblStyle w:val="a4"/>
        <w:tblpPr w:leftFromText="180" w:rightFromText="180" w:vertAnchor="text" w:horzAnchor="margin" w:tblpY="8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339"/>
      </w:tblGrid>
      <w:tr w:rsidR="006E2296" w:rsidRPr="006100B9" w:rsidTr="006E2296">
        <w:tc>
          <w:tcPr>
            <w:tcW w:w="6516" w:type="dxa"/>
          </w:tcPr>
          <w:p w:rsidR="006E2296" w:rsidRPr="006100B9" w:rsidRDefault="006E2296" w:rsidP="006100B9">
            <w:pPr>
              <w:spacing w:line="276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r w:rsidRPr="006100B9">
              <w:rPr>
                <w:rFonts w:ascii="Times New Roman" w:hAnsi="Times New Roman" w:cs="Times New Roman"/>
                <w:noProof/>
                <w:sz w:val="29"/>
                <w:szCs w:val="29"/>
                <w:lang w:eastAsia="ru-RU"/>
              </w:rPr>
              <w:drawing>
                <wp:inline distT="0" distB="0" distL="0" distR="0" wp14:anchorId="1F3B4037" wp14:editId="3F1B3341">
                  <wp:extent cx="4000500" cy="2663969"/>
                  <wp:effectExtent l="0" t="0" r="0" b="3175"/>
                  <wp:docPr id="4" name="Рисунок 4" descr="N:\!Общая\Горбань\Новая пап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:\!Общая\Горбань\Новая пап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66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</w:tcPr>
          <w:p w:rsidR="006E2296" w:rsidRPr="006100B9" w:rsidRDefault="006E2296" w:rsidP="006100B9">
            <w:pPr>
              <w:spacing w:line="276" w:lineRule="auto"/>
              <w:jc w:val="both"/>
              <w:rPr>
                <w:rFonts w:ascii="Times New Roman" w:hAnsi="Times New Roman" w:cs="Times New Roman"/>
                <w:sz w:val="29"/>
                <w:szCs w:val="29"/>
              </w:rPr>
            </w:pPr>
            <w:proofErr w:type="spellStart"/>
            <w:r w:rsidRPr="006100B9">
              <w:rPr>
                <w:rFonts w:ascii="Times New Roman" w:hAnsi="Times New Roman" w:cs="Times New Roman"/>
                <w:sz w:val="29"/>
                <w:szCs w:val="29"/>
              </w:rPr>
              <w:t>эксплуатантом</w:t>
            </w:r>
            <w:proofErr w:type="spellEnd"/>
            <w:r w:rsidRPr="006100B9">
              <w:rPr>
                <w:rFonts w:ascii="Times New Roman" w:hAnsi="Times New Roman" w:cs="Times New Roman"/>
                <w:sz w:val="29"/>
                <w:szCs w:val="29"/>
              </w:rPr>
              <w:t xml:space="preserve"> должна быть приостановлена. Возобновление  его использования не допускается без проведения оценки остаточного ресурса.</w:t>
            </w:r>
          </w:p>
        </w:tc>
      </w:tr>
    </w:tbl>
    <w:p w:rsidR="0031552A" w:rsidRPr="006100B9" w:rsidRDefault="006E2296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 xml:space="preserve"> </w:t>
      </w:r>
      <w:r w:rsidR="0031552A" w:rsidRPr="006100B9">
        <w:rPr>
          <w:rFonts w:ascii="Times New Roman" w:hAnsi="Times New Roman" w:cs="Times New Roman"/>
          <w:sz w:val="29"/>
          <w:szCs w:val="29"/>
        </w:rPr>
        <w:t>Если назначенный срок службы основной несущей конструкции и незаменяемых</w:t>
      </w:r>
      <w:r w:rsidRPr="006100B9">
        <w:rPr>
          <w:rFonts w:ascii="Times New Roman" w:hAnsi="Times New Roman" w:cs="Times New Roman"/>
          <w:sz w:val="29"/>
          <w:szCs w:val="29"/>
        </w:rPr>
        <w:t xml:space="preserve">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 </w:t>
      </w:r>
      <w:r w:rsidRPr="006100B9">
        <w:rPr>
          <w:rFonts w:ascii="Times New Roman" w:hAnsi="Times New Roman" w:cs="Times New Roman"/>
          <w:sz w:val="29"/>
          <w:szCs w:val="29"/>
        </w:rPr>
        <w:t xml:space="preserve">  </w:t>
      </w:r>
      <w:r w:rsidR="0031552A" w:rsidRPr="006100B9">
        <w:rPr>
          <w:rFonts w:ascii="Times New Roman" w:hAnsi="Times New Roman" w:cs="Times New Roman"/>
          <w:sz w:val="29"/>
          <w:szCs w:val="29"/>
        </w:rPr>
        <w:t>частей</w:t>
      </w:r>
      <w:r w:rsidRPr="006100B9">
        <w:rPr>
          <w:rFonts w:ascii="Times New Roman" w:hAnsi="Times New Roman" w:cs="Times New Roman"/>
          <w:sz w:val="29"/>
          <w:szCs w:val="29"/>
        </w:rPr>
        <w:t xml:space="preserve">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 </w:t>
      </w:r>
      <w:r w:rsidRPr="006100B9">
        <w:rPr>
          <w:rFonts w:ascii="Times New Roman" w:hAnsi="Times New Roman" w:cs="Times New Roman"/>
          <w:sz w:val="29"/>
          <w:szCs w:val="29"/>
        </w:rPr>
        <w:t xml:space="preserve"> 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аттракциона </w:t>
      </w:r>
      <w:r w:rsidRPr="006100B9">
        <w:rPr>
          <w:rFonts w:ascii="Times New Roman" w:hAnsi="Times New Roman" w:cs="Times New Roman"/>
          <w:sz w:val="29"/>
          <w:szCs w:val="29"/>
        </w:rPr>
        <w:t xml:space="preserve">  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истек, </w:t>
      </w:r>
      <w:r w:rsidRPr="006100B9">
        <w:rPr>
          <w:rFonts w:ascii="Times New Roman" w:hAnsi="Times New Roman" w:cs="Times New Roman"/>
          <w:sz w:val="29"/>
          <w:szCs w:val="29"/>
        </w:rPr>
        <w:t xml:space="preserve">  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то </w:t>
      </w:r>
      <w:r w:rsidRPr="006100B9">
        <w:rPr>
          <w:rFonts w:ascii="Times New Roman" w:hAnsi="Times New Roman" w:cs="Times New Roman"/>
          <w:sz w:val="29"/>
          <w:szCs w:val="29"/>
        </w:rPr>
        <w:t xml:space="preserve"> 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эксплуатация </w:t>
      </w:r>
      <w:r w:rsidRPr="006100B9">
        <w:rPr>
          <w:rFonts w:ascii="Times New Roman" w:hAnsi="Times New Roman" w:cs="Times New Roman"/>
          <w:sz w:val="29"/>
          <w:szCs w:val="29"/>
        </w:rPr>
        <w:t xml:space="preserve">  </w:t>
      </w:r>
      <w:r w:rsidR="0031552A" w:rsidRPr="006100B9">
        <w:rPr>
          <w:rFonts w:ascii="Times New Roman" w:hAnsi="Times New Roman" w:cs="Times New Roman"/>
          <w:sz w:val="29"/>
          <w:szCs w:val="29"/>
        </w:rPr>
        <w:t xml:space="preserve">аттракциона </w:t>
      </w:r>
    </w:p>
    <w:p w:rsidR="007F16E5" w:rsidRPr="006100B9" w:rsidRDefault="007F16E5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</w:p>
    <w:p w:rsidR="00ED1CDC" w:rsidRPr="006100B9" w:rsidRDefault="00DF2BA8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 xml:space="preserve">До ввода в эксплуатацию </w:t>
      </w:r>
      <w:r w:rsidR="00D27DCA" w:rsidRPr="006100B9">
        <w:rPr>
          <w:rFonts w:ascii="Times New Roman" w:hAnsi="Times New Roman" w:cs="Times New Roman"/>
          <w:sz w:val="29"/>
          <w:szCs w:val="29"/>
        </w:rPr>
        <w:t xml:space="preserve">аттракцион должен быть зарегистрирован! </w:t>
      </w:r>
    </w:p>
    <w:p w:rsidR="00D27DCA" w:rsidRPr="006100B9" w:rsidRDefault="00D27DCA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В соответствии с</w:t>
      </w:r>
      <w:r w:rsidR="00FD22B8" w:rsidRPr="006100B9">
        <w:rPr>
          <w:rFonts w:ascii="Times New Roman" w:hAnsi="Times New Roman" w:cs="Times New Roman"/>
          <w:sz w:val="29"/>
          <w:szCs w:val="29"/>
        </w:rPr>
        <w:t>о</w:t>
      </w:r>
      <w:r w:rsidRPr="006100B9">
        <w:rPr>
          <w:rFonts w:ascii="Times New Roman" w:hAnsi="Times New Roman" w:cs="Times New Roman"/>
          <w:sz w:val="29"/>
          <w:szCs w:val="29"/>
        </w:rPr>
        <w:t xml:space="preserve"> статьей 2.16 Закона Краснодарского края от 23.07.2003 № 608-КЗ «Об административных правонарушениях» эксплуатация аттракционной техники, не зарегистрированной в установленном порядке, -</w:t>
      </w:r>
    </w:p>
    <w:p w:rsidR="00D27DCA" w:rsidRPr="006100B9" w:rsidRDefault="00D27DCA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lastRenderedPageBreak/>
        <w:t>влечет наложение административного штрафа на граждан в размере четырех тысяч рублей, на должностных лиц - пяти тысяч рублей, на юридических лиц - тридцати тысяч рублей.</w:t>
      </w:r>
    </w:p>
    <w:p w:rsidR="00D27DCA" w:rsidRPr="006100B9" w:rsidRDefault="00FD22B8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Действия</w:t>
      </w:r>
      <w:r w:rsidR="00D27DCA" w:rsidRPr="006100B9">
        <w:rPr>
          <w:rFonts w:ascii="Times New Roman" w:hAnsi="Times New Roman" w:cs="Times New Roman"/>
          <w:sz w:val="29"/>
          <w:szCs w:val="29"/>
        </w:rPr>
        <w:t>, совершенные повторно, -</w:t>
      </w:r>
    </w:p>
    <w:p w:rsidR="00D27DCA" w:rsidRPr="006100B9" w:rsidRDefault="00D27DCA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влекут наложение административного штрафа на граждан в размере пяти тысяч рублей, на должностных лиц - десяти тысяч рублей, на юридических лиц - ста тысяч рублей.</w:t>
      </w:r>
    </w:p>
    <w:p w:rsidR="00EA3AB8" w:rsidRPr="006100B9" w:rsidRDefault="00EA3AB8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proofErr w:type="spellStart"/>
      <w:r w:rsidRPr="006100B9">
        <w:rPr>
          <w:rFonts w:ascii="Times New Roman" w:hAnsi="Times New Roman" w:cs="Times New Roman"/>
          <w:sz w:val="29"/>
          <w:szCs w:val="29"/>
        </w:rPr>
        <w:t>Эксплуатант</w:t>
      </w:r>
      <w:proofErr w:type="spellEnd"/>
      <w:r w:rsidRPr="006100B9">
        <w:rPr>
          <w:rFonts w:ascii="Times New Roman" w:hAnsi="Times New Roman" w:cs="Times New Roman"/>
          <w:sz w:val="29"/>
          <w:szCs w:val="29"/>
        </w:rPr>
        <w:t xml:space="preserve"> также обязан учитывать и иные требования предъявляемые законодательством в части осуществления предпринимательской деятельности и согласовывать место размещения аттракциона </w:t>
      </w:r>
      <w:r w:rsidR="008A6C38" w:rsidRPr="006100B9">
        <w:rPr>
          <w:rFonts w:ascii="Times New Roman" w:hAnsi="Times New Roman" w:cs="Times New Roman"/>
          <w:sz w:val="29"/>
          <w:szCs w:val="29"/>
        </w:rPr>
        <w:t>на территории муниципальных образований (если это предусмотрено законодательством данного муниципального образования)</w:t>
      </w:r>
      <w:r w:rsidR="00FB44F2" w:rsidRPr="006100B9">
        <w:rPr>
          <w:rFonts w:ascii="Times New Roman" w:hAnsi="Times New Roman" w:cs="Times New Roman"/>
          <w:sz w:val="29"/>
          <w:szCs w:val="29"/>
        </w:rPr>
        <w:t>.</w:t>
      </w:r>
    </w:p>
    <w:p w:rsidR="006C2EAA" w:rsidRPr="006100B9" w:rsidRDefault="006C2EAA" w:rsidP="006100B9">
      <w:pPr>
        <w:spacing w:after="0"/>
        <w:outlineLvl w:val="0"/>
        <w:rPr>
          <w:rFonts w:ascii="Times New Roman" w:eastAsia="Times New Roman" w:hAnsi="Times New Roman" w:cs="Times New Roman"/>
          <w:bCs/>
          <w:kern w:val="36"/>
          <w:sz w:val="29"/>
          <w:szCs w:val="29"/>
          <w:lang w:eastAsia="ru-RU"/>
        </w:rPr>
      </w:pPr>
    </w:p>
    <w:p w:rsidR="006C2EAA" w:rsidRPr="006100B9" w:rsidRDefault="006C2EAA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Управление государственного надзора за техническим состоянием и безопасной эксплуатацией аттракционной техники</w:t>
      </w:r>
      <w:r w:rsidR="00FB44F2" w:rsidRPr="006100B9">
        <w:rPr>
          <w:rFonts w:ascii="Times New Roman" w:hAnsi="Times New Roman" w:cs="Times New Roman"/>
          <w:sz w:val="29"/>
          <w:szCs w:val="29"/>
        </w:rPr>
        <w:t>.</w:t>
      </w:r>
    </w:p>
    <w:p w:rsidR="006C2EAA" w:rsidRPr="006100B9" w:rsidRDefault="006C2EAA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Юридический адрес: 350014, г. Краснодар, ул. Красная, д.35</w:t>
      </w:r>
    </w:p>
    <w:p w:rsidR="006C2EAA" w:rsidRPr="006100B9" w:rsidRDefault="006C2EAA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Адрес местонахождения: г. Краснодар, ул. Красная, д. 180,  2 этаж</w:t>
      </w:r>
    </w:p>
    <w:p w:rsidR="006C2EAA" w:rsidRPr="006100B9" w:rsidRDefault="00FB44F2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</w:rPr>
        <w:t>Телефон: (861) 991-48-75</w:t>
      </w:r>
      <w:r w:rsidR="006C2EAA" w:rsidRPr="006100B9">
        <w:rPr>
          <w:rFonts w:ascii="Times New Roman" w:hAnsi="Times New Roman" w:cs="Times New Roman"/>
          <w:sz w:val="29"/>
          <w:szCs w:val="29"/>
        </w:rPr>
        <w:t>; (861) 991-48-77</w:t>
      </w:r>
    </w:p>
    <w:p w:rsidR="0031552A" w:rsidRPr="006100B9" w:rsidRDefault="00FB44F2" w:rsidP="006100B9">
      <w:pPr>
        <w:spacing w:after="0"/>
        <w:ind w:firstLine="709"/>
        <w:jc w:val="both"/>
        <w:rPr>
          <w:rFonts w:ascii="Times New Roman" w:hAnsi="Times New Roman" w:cs="Times New Roman"/>
          <w:sz w:val="29"/>
          <w:szCs w:val="29"/>
        </w:rPr>
      </w:pPr>
      <w:r w:rsidRPr="006100B9">
        <w:rPr>
          <w:rFonts w:ascii="Times New Roman" w:hAnsi="Times New Roman" w:cs="Times New Roman"/>
          <w:sz w:val="29"/>
          <w:szCs w:val="29"/>
          <w:lang w:val="en-US"/>
        </w:rPr>
        <w:t>e</w:t>
      </w:r>
      <w:r w:rsidRPr="006100B9">
        <w:rPr>
          <w:rFonts w:ascii="Times New Roman" w:hAnsi="Times New Roman" w:cs="Times New Roman"/>
          <w:sz w:val="29"/>
          <w:szCs w:val="29"/>
        </w:rPr>
        <w:t>-</w:t>
      </w:r>
      <w:r w:rsidRPr="006100B9">
        <w:rPr>
          <w:rFonts w:ascii="Times New Roman" w:hAnsi="Times New Roman" w:cs="Times New Roman"/>
          <w:sz w:val="29"/>
          <w:szCs w:val="29"/>
          <w:lang w:val="en-US"/>
        </w:rPr>
        <w:t>mail</w:t>
      </w:r>
      <w:r w:rsidRPr="006100B9">
        <w:rPr>
          <w:rFonts w:ascii="Times New Roman" w:hAnsi="Times New Roman" w:cs="Times New Roman"/>
          <w:sz w:val="29"/>
          <w:szCs w:val="29"/>
        </w:rPr>
        <w:t xml:space="preserve">: </w:t>
      </w:r>
      <w:hyperlink r:id="rId12" w:history="1">
        <w:r w:rsidR="00673A35" w:rsidRPr="006100B9">
          <w:rPr>
            <w:rStyle w:val="aa"/>
            <w:rFonts w:ascii="Times New Roman" w:hAnsi="Times New Roman" w:cs="Times New Roman"/>
            <w:sz w:val="29"/>
            <w:szCs w:val="29"/>
            <w:lang w:val="en-US"/>
          </w:rPr>
          <w:t>karusel</w:t>
        </w:r>
        <w:r w:rsidR="00673A35" w:rsidRPr="006100B9">
          <w:rPr>
            <w:rStyle w:val="aa"/>
            <w:rFonts w:ascii="Times New Roman" w:hAnsi="Times New Roman" w:cs="Times New Roman"/>
            <w:sz w:val="29"/>
            <w:szCs w:val="29"/>
          </w:rPr>
          <w:t>@</w:t>
        </w:r>
        <w:r w:rsidR="00673A35" w:rsidRPr="006100B9">
          <w:rPr>
            <w:rStyle w:val="aa"/>
            <w:rFonts w:ascii="Times New Roman" w:hAnsi="Times New Roman" w:cs="Times New Roman"/>
            <w:sz w:val="29"/>
            <w:szCs w:val="29"/>
            <w:lang w:val="en-US"/>
          </w:rPr>
          <w:t>mrbkk</w:t>
        </w:r>
        <w:bookmarkStart w:id="0" w:name="_GoBack"/>
        <w:bookmarkEnd w:id="0"/>
        <w:r w:rsidR="00673A35" w:rsidRPr="006100B9">
          <w:rPr>
            <w:rStyle w:val="aa"/>
            <w:rFonts w:ascii="Times New Roman" w:hAnsi="Times New Roman" w:cs="Times New Roman"/>
            <w:sz w:val="29"/>
            <w:szCs w:val="29"/>
          </w:rPr>
          <w:t>.</w:t>
        </w:r>
        <w:proofErr w:type="spellStart"/>
        <w:r w:rsidR="00673A35" w:rsidRPr="006100B9">
          <w:rPr>
            <w:rStyle w:val="aa"/>
            <w:rFonts w:ascii="Times New Roman" w:hAnsi="Times New Roman" w:cs="Times New Roman"/>
            <w:sz w:val="29"/>
            <w:szCs w:val="29"/>
            <w:lang w:val="en-US"/>
          </w:rPr>
          <w:t>ru</w:t>
        </w:r>
        <w:proofErr w:type="spellEnd"/>
      </w:hyperlink>
    </w:p>
    <w:sectPr w:rsidR="0031552A" w:rsidRPr="006100B9" w:rsidSect="006100B9">
      <w:pgSz w:w="11906" w:h="16838"/>
      <w:pgMar w:top="1134" w:right="566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927"/>
    <w:rsid w:val="000126BE"/>
    <w:rsid w:val="00074F7E"/>
    <w:rsid w:val="000927FC"/>
    <w:rsid w:val="00115CC7"/>
    <w:rsid w:val="001379EB"/>
    <w:rsid w:val="00157451"/>
    <w:rsid w:val="001A04F6"/>
    <w:rsid w:val="001B5D1F"/>
    <w:rsid w:val="001C5D0F"/>
    <w:rsid w:val="00210A5B"/>
    <w:rsid w:val="0023225B"/>
    <w:rsid w:val="00261E98"/>
    <w:rsid w:val="00266E25"/>
    <w:rsid w:val="0031552A"/>
    <w:rsid w:val="00335927"/>
    <w:rsid w:val="00407F7B"/>
    <w:rsid w:val="004362E2"/>
    <w:rsid w:val="004E11DA"/>
    <w:rsid w:val="0050480C"/>
    <w:rsid w:val="005359F3"/>
    <w:rsid w:val="005E6ED5"/>
    <w:rsid w:val="00606A0C"/>
    <w:rsid w:val="006100B9"/>
    <w:rsid w:val="0061338C"/>
    <w:rsid w:val="00673A35"/>
    <w:rsid w:val="006C2EAA"/>
    <w:rsid w:val="006E2296"/>
    <w:rsid w:val="007336CE"/>
    <w:rsid w:val="00745374"/>
    <w:rsid w:val="007F16E5"/>
    <w:rsid w:val="008269FF"/>
    <w:rsid w:val="00861C6B"/>
    <w:rsid w:val="0087381D"/>
    <w:rsid w:val="008A6C38"/>
    <w:rsid w:val="00A36AC1"/>
    <w:rsid w:val="00A92B74"/>
    <w:rsid w:val="00A97AB3"/>
    <w:rsid w:val="00B714DC"/>
    <w:rsid w:val="00C0589E"/>
    <w:rsid w:val="00C16C9B"/>
    <w:rsid w:val="00C45773"/>
    <w:rsid w:val="00CB21F5"/>
    <w:rsid w:val="00D023BD"/>
    <w:rsid w:val="00D27DCA"/>
    <w:rsid w:val="00D3686E"/>
    <w:rsid w:val="00DA5CFC"/>
    <w:rsid w:val="00DF2BA8"/>
    <w:rsid w:val="00E4667A"/>
    <w:rsid w:val="00EA3AB8"/>
    <w:rsid w:val="00EB56F4"/>
    <w:rsid w:val="00ED1CDC"/>
    <w:rsid w:val="00FB44F2"/>
    <w:rsid w:val="00FD2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2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 для Нормальный"/>
    <w:basedOn w:val="a0"/>
    <w:uiPriority w:val="99"/>
    <w:rsid w:val="00EB56F4"/>
  </w:style>
  <w:style w:type="table" w:styleId="a4">
    <w:name w:val="Table Grid"/>
    <w:basedOn w:val="a1"/>
    <w:uiPriority w:val="59"/>
    <w:rsid w:val="00745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D0F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6C2E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6C2EAA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2E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ow-fluid">
    <w:name w:val="row-fluid"/>
    <w:basedOn w:val="a"/>
    <w:rsid w:val="006C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2EAA"/>
    <w:rPr>
      <w:b/>
      <w:bCs/>
    </w:rPr>
  </w:style>
  <w:style w:type="character" w:styleId="aa">
    <w:name w:val="Hyperlink"/>
    <w:basedOn w:val="a0"/>
    <w:uiPriority w:val="99"/>
    <w:unhideWhenUsed/>
    <w:rsid w:val="00673A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2E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 для Нормальный"/>
    <w:basedOn w:val="a0"/>
    <w:uiPriority w:val="99"/>
    <w:rsid w:val="00EB56F4"/>
  </w:style>
  <w:style w:type="table" w:styleId="a4">
    <w:name w:val="Table Grid"/>
    <w:basedOn w:val="a1"/>
    <w:uiPriority w:val="59"/>
    <w:rsid w:val="00745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C5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5D0F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6C2E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6C2EAA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C2EA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ow-fluid">
    <w:name w:val="row-fluid"/>
    <w:basedOn w:val="a"/>
    <w:rsid w:val="006C2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C2EAA"/>
    <w:rPr>
      <w:b/>
      <w:bCs/>
    </w:rPr>
  </w:style>
  <w:style w:type="character" w:styleId="aa">
    <w:name w:val="Hyperlink"/>
    <w:basedOn w:val="a0"/>
    <w:uiPriority w:val="99"/>
    <w:unhideWhenUsed/>
    <w:rsid w:val="00673A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arusel@mrbkk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Горбань Игорь Юрьевич</dc:creator>
  <cp:lastModifiedBy>Горбань Игорь Юрьевич</cp:lastModifiedBy>
  <cp:revision>2</cp:revision>
  <cp:lastPrinted>2020-03-12T08:43:00Z</cp:lastPrinted>
  <dcterms:created xsi:type="dcterms:W3CDTF">2020-03-13T06:41:00Z</dcterms:created>
  <dcterms:modified xsi:type="dcterms:W3CDTF">2020-03-13T06:41:00Z</dcterms:modified>
</cp:coreProperties>
</file>