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D" w:rsidRPr="0003740E" w:rsidRDefault="00322B0D" w:rsidP="00322B0D">
      <w:pPr>
        <w:spacing w:after="160"/>
        <w:jc w:val="right"/>
        <w:rPr>
          <w:rFonts w:eastAsia="Calibri"/>
          <w:b/>
          <w:sz w:val="32"/>
          <w:lang w:eastAsia="en-US"/>
        </w:rPr>
      </w:pPr>
      <w:r w:rsidRPr="0003740E">
        <w:rPr>
          <w:rFonts w:eastAsia="Calibri"/>
          <w:b/>
          <w:noProof/>
          <w:sz w:val="32"/>
        </w:rPr>
        <w:t>ПРОЕКТ</w:t>
      </w:r>
    </w:p>
    <w:p w:rsidR="00322B0D" w:rsidRDefault="00322B0D" w:rsidP="00322B0D">
      <w:pPr>
        <w:jc w:val="right"/>
      </w:pPr>
    </w:p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03740E" w:rsidRPr="0003740E" w:rsidTr="00F4530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spacing w:after="160"/>
              <w:jc w:val="center"/>
              <w:rPr>
                <w:rFonts w:eastAsia="Calibri"/>
                <w:b/>
                <w:noProof/>
                <w:sz w:val="24"/>
              </w:rPr>
            </w:pPr>
            <w:r>
              <w:rPr>
                <w:rFonts w:eastAsia="Calibri"/>
                <w:b/>
                <w:noProof/>
                <w:sz w:val="24"/>
              </w:rPr>
              <w:drawing>
                <wp:inline distT="0" distB="0" distL="0" distR="0">
                  <wp:extent cx="628015" cy="76835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3740E" w:rsidRPr="0003740E" w:rsidRDefault="0003740E" w:rsidP="0003740E">
            <w:pPr>
              <w:widowControl w:val="0"/>
              <w:numPr>
                <w:ilvl w:val="2"/>
                <w:numId w:val="0"/>
              </w:numPr>
              <w:tabs>
                <w:tab w:val="num" w:pos="0"/>
              </w:tabs>
              <w:autoSpaceDE w:val="0"/>
              <w:ind w:hanging="16"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 w:rsidRPr="0003740E">
              <w:rPr>
                <w:b/>
                <w:bCs/>
                <w:caps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</w:tc>
      </w:tr>
      <w:tr w:rsidR="0003740E" w:rsidRPr="0003740E" w:rsidTr="00F4530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spacing w:after="16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03740E" w:rsidRPr="0003740E" w:rsidTr="00F4530A">
        <w:trPr>
          <w:trHeight w:val="232"/>
        </w:trPr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3740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3740E" w:rsidRPr="0003740E" w:rsidTr="00F4530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03740E" w:rsidRPr="0003740E" w:rsidTr="00F4530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3740E" w:rsidRPr="0003740E" w:rsidTr="00F4530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3740E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3740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3740E" w:rsidRPr="0003740E" w:rsidTr="00F4530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740E" w:rsidRPr="0003740E" w:rsidRDefault="0003740E" w:rsidP="000374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740E">
              <w:rPr>
                <w:sz w:val="26"/>
                <w:szCs w:val="26"/>
              </w:rPr>
              <w:t>село Гришковское</w:t>
            </w:r>
          </w:p>
        </w:tc>
      </w:tr>
    </w:tbl>
    <w:p w:rsidR="0003740E" w:rsidRPr="00322B0D" w:rsidRDefault="0003740E" w:rsidP="0003740E">
      <w:pPr>
        <w:jc w:val="center"/>
        <w:rPr>
          <w:bCs/>
          <w:szCs w:val="28"/>
        </w:rPr>
      </w:pPr>
    </w:p>
    <w:p w:rsidR="0003740E" w:rsidRPr="00322B0D" w:rsidRDefault="0003740E" w:rsidP="0003740E">
      <w:pPr>
        <w:jc w:val="center"/>
        <w:rPr>
          <w:bCs/>
          <w:szCs w:val="28"/>
        </w:rPr>
      </w:pPr>
    </w:p>
    <w:p w:rsidR="0003740E" w:rsidRPr="00322B0D" w:rsidRDefault="0003740E" w:rsidP="0003740E">
      <w:pPr>
        <w:jc w:val="center"/>
        <w:rPr>
          <w:bCs/>
          <w:szCs w:val="28"/>
        </w:rPr>
      </w:pPr>
    </w:p>
    <w:p w:rsidR="0003740E" w:rsidRPr="0003740E" w:rsidRDefault="0003740E" w:rsidP="0003740E">
      <w:pPr>
        <w:jc w:val="center"/>
        <w:rPr>
          <w:b/>
          <w:bCs/>
          <w:szCs w:val="28"/>
        </w:rPr>
      </w:pPr>
      <w:r w:rsidRPr="0003740E">
        <w:rPr>
          <w:b/>
          <w:bCs/>
          <w:szCs w:val="28"/>
        </w:rPr>
        <w:t xml:space="preserve">О внесении изменений в постановление администрации </w:t>
      </w:r>
    </w:p>
    <w:p w:rsidR="0003740E" w:rsidRPr="0003740E" w:rsidRDefault="0003740E" w:rsidP="0003740E">
      <w:pPr>
        <w:jc w:val="center"/>
        <w:rPr>
          <w:b/>
          <w:bCs/>
          <w:szCs w:val="28"/>
        </w:rPr>
      </w:pPr>
      <w:r w:rsidRPr="0003740E">
        <w:rPr>
          <w:b/>
          <w:bCs/>
          <w:szCs w:val="28"/>
        </w:rPr>
        <w:t xml:space="preserve">Гришковского сельского поселения Калининского </w:t>
      </w:r>
    </w:p>
    <w:p w:rsidR="0003740E" w:rsidRPr="0003740E" w:rsidRDefault="00322B0D" w:rsidP="0003740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района от 1 октября 2019 года</w:t>
      </w:r>
      <w:r w:rsidR="0003740E" w:rsidRPr="0003740E">
        <w:rPr>
          <w:b/>
          <w:bCs/>
          <w:szCs w:val="28"/>
        </w:rPr>
        <w:t xml:space="preserve"> № 105 «Об утверждении </w:t>
      </w:r>
    </w:p>
    <w:p w:rsidR="0003740E" w:rsidRPr="0003740E" w:rsidRDefault="0003740E" w:rsidP="0003740E">
      <w:pPr>
        <w:jc w:val="center"/>
        <w:rPr>
          <w:b/>
          <w:bCs/>
          <w:szCs w:val="28"/>
        </w:rPr>
      </w:pPr>
      <w:r w:rsidRPr="0003740E">
        <w:rPr>
          <w:b/>
          <w:bCs/>
          <w:szCs w:val="28"/>
        </w:rPr>
        <w:t xml:space="preserve">Положения о концессионных соглашениях» </w:t>
      </w:r>
    </w:p>
    <w:p w:rsidR="0003740E" w:rsidRPr="00322B0D" w:rsidRDefault="0003740E" w:rsidP="0003740E">
      <w:pPr>
        <w:rPr>
          <w:szCs w:val="28"/>
        </w:rPr>
      </w:pPr>
    </w:p>
    <w:p w:rsidR="0003740E" w:rsidRPr="00322B0D" w:rsidRDefault="0003740E" w:rsidP="0003740E">
      <w:pPr>
        <w:rPr>
          <w:szCs w:val="28"/>
        </w:rPr>
      </w:pPr>
    </w:p>
    <w:p w:rsidR="0003740E" w:rsidRPr="00322B0D" w:rsidRDefault="0003740E" w:rsidP="0003740E">
      <w:pPr>
        <w:rPr>
          <w:szCs w:val="28"/>
        </w:rPr>
      </w:pPr>
    </w:p>
    <w:p w:rsidR="0003740E" w:rsidRPr="0003740E" w:rsidRDefault="0003740E" w:rsidP="00322B0D">
      <w:pPr>
        <w:pStyle w:val="aa"/>
        <w:ind w:firstLine="709"/>
        <w:jc w:val="both"/>
      </w:pPr>
      <w:proofErr w:type="gramStart"/>
      <w:r w:rsidRPr="0003740E">
        <w:t>В соответствии с Федераль</w:t>
      </w:r>
      <w:r w:rsidR="00322B0D">
        <w:t>ным законом от 6 октября 2003 года</w:t>
      </w:r>
      <w:r w:rsidRPr="0003740E">
        <w:t xml:space="preserve"> № 131-ФЗ «Об общих принципах организации местного самоуправления в Российской Федерации», Федеральным законом Российс</w:t>
      </w:r>
      <w:r w:rsidR="00322B0D">
        <w:t>кой Федерации от 21 июля 2005 года</w:t>
      </w:r>
      <w:r w:rsidRPr="0003740E">
        <w:t xml:space="preserve"> № 115-ФЗ «О концессионных согла</w:t>
      </w:r>
      <w:r w:rsidR="00322B0D">
        <w:t xml:space="preserve">шениях», Федеральным законом от 28 февраля </w:t>
      </w:r>
      <w:r w:rsidR="00322B0D" w:rsidRPr="00700002">
        <w:t>2025</w:t>
      </w:r>
      <w:r w:rsidR="00322B0D">
        <w:t xml:space="preserve"> года </w:t>
      </w:r>
      <w:r w:rsidR="00700002" w:rsidRPr="00700002">
        <w:t>№ 22-ФЗ «О внесении изменений в Федеральный закон «О концессионных соглашениях»</w:t>
      </w:r>
      <w:bookmarkStart w:id="0" w:name="_GoBack"/>
      <w:bookmarkEnd w:id="0"/>
      <w:r w:rsidRPr="0003740E">
        <w:t>, Уставом Гришковского сельского поселения Калининского района, рассмотрев протест прокуратуры Калининского</w:t>
      </w:r>
      <w:proofErr w:type="gramEnd"/>
      <w:r w:rsidRPr="0003740E">
        <w:t xml:space="preserve"> района </w:t>
      </w:r>
      <w:r w:rsidR="00322B0D">
        <w:t>от 14 апреля 2025 года</w:t>
      </w:r>
      <w:r w:rsidR="00700002" w:rsidRPr="00700002">
        <w:t xml:space="preserve"> </w:t>
      </w:r>
      <w:r w:rsidR="00322B0D">
        <w:t>№ 7-02-2025/Прдп298-25-2003002</w:t>
      </w:r>
      <w:r w:rsidRPr="0003740E">
        <w:t xml:space="preserve">, с целью приведения нормативных правовых актов администрации Гришковского сельского поселения Калининского района в соответствие с требованиями федерального законодательства </w:t>
      </w:r>
      <w:proofErr w:type="gramStart"/>
      <w:r w:rsidRPr="0003740E">
        <w:t>п</w:t>
      </w:r>
      <w:proofErr w:type="gramEnd"/>
      <w:r w:rsidRPr="0003740E">
        <w:t xml:space="preserve"> о с т а н о в л я ю:</w:t>
      </w:r>
    </w:p>
    <w:p w:rsidR="0003740E" w:rsidRPr="0003740E" w:rsidRDefault="0003740E" w:rsidP="00322B0D">
      <w:pPr>
        <w:pStyle w:val="aa"/>
        <w:ind w:firstLine="709"/>
        <w:jc w:val="both"/>
      </w:pPr>
      <w:r w:rsidRPr="0003740E">
        <w:t xml:space="preserve">1. Внести в постановление администрации Гришковского сельского поселения Калининского района от </w:t>
      </w:r>
      <w:r w:rsidR="00322B0D">
        <w:rPr>
          <w:bCs/>
        </w:rPr>
        <w:t>1 октября 2019 года</w:t>
      </w:r>
      <w:r w:rsidRPr="0003740E">
        <w:rPr>
          <w:bCs/>
        </w:rPr>
        <w:t xml:space="preserve"> № 105</w:t>
      </w:r>
      <w:r w:rsidRPr="0003740E">
        <w:t xml:space="preserve"> «Об утверждении Положения о концессионных соглашениях» (далее – Положение), следующие изменения</w:t>
      </w:r>
      <w:proofErr w:type="gramStart"/>
      <w:r w:rsidRPr="0003740E">
        <w:t>:</w:t>
      </w:r>
      <w:proofErr w:type="gramEnd"/>
    </w:p>
    <w:p w:rsidR="00964F89" w:rsidRDefault="00322B0D" w:rsidP="00322B0D">
      <w:pPr>
        <w:pStyle w:val="aa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1.1</w:t>
      </w:r>
      <w:r w:rsidR="0003740E">
        <w:rPr>
          <w:rFonts w:eastAsia="Calibri"/>
          <w:lang w:eastAsia="en-US"/>
        </w:rPr>
        <w:t xml:space="preserve">. </w:t>
      </w:r>
      <w:r w:rsidR="00964F89">
        <w:rPr>
          <w:rFonts w:eastAsia="Calibri"/>
          <w:lang w:eastAsia="en-US"/>
        </w:rPr>
        <w:t xml:space="preserve">Пункт </w:t>
      </w:r>
      <w:r w:rsidR="0003740E" w:rsidRPr="0003740E">
        <w:rPr>
          <w:rFonts w:eastAsia="Calibri"/>
          <w:lang w:eastAsia="en-US"/>
        </w:rPr>
        <w:t xml:space="preserve">1.4. </w:t>
      </w:r>
      <w:r w:rsidR="00964F89">
        <w:rPr>
          <w:rFonts w:eastAsia="Calibri"/>
          <w:lang w:eastAsia="en-US"/>
        </w:rPr>
        <w:t xml:space="preserve">Положения </w:t>
      </w:r>
      <w:r w:rsidR="00964F89" w:rsidRPr="00611CEF">
        <w:rPr>
          <w:rFonts w:eastAsia="Calibri"/>
          <w:lang w:eastAsia="en-US"/>
        </w:rPr>
        <w:t>изложить в следующей редакции:</w:t>
      </w:r>
    </w:p>
    <w:p w:rsidR="00964F89" w:rsidRDefault="00964F89" w:rsidP="00322B0D">
      <w:pPr>
        <w:pStyle w:val="aa"/>
        <w:ind w:firstLine="709"/>
        <w:jc w:val="both"/>
      </w:pPr>
      <w:r>
        <w:rPr>
          <w:rFonts w:eastAsia="Calibri"/>
          <w:lang w:eastAsia="en-US"/>
        </w:rPr>
        <w:t>«</w:t>
      </w:r>
      <w:r w:rsidR="00322B0D">
        <w:rPr>
          <w:rFonts w:eastAsia="Calibri"/>
          <w:lang w:eastAsia="en-US"/>
        </w:rPr>
        <w:t xml:space="preserve">1.4. </w:t>
      </w:r>
      <w:proofErr w:type="spellStart"/>
      <w:r>
        <w:rPr>
          <w:rFonts w:eastAsia="Calibri"/>
          <w:lang w:eastAsia="en-US"/>
        </w:rPr>
        <w:t>Концедентом</w:t>
      </w:r>
      <w:proofErr w:type="spellEnd"/>
      <w:r w:rsidR="00322B0D">
        <w:rPr>
          <w:rFonts w:eastAsia="Calibri"/>
          <w:lang w:eastAsia="en-US"/>
        </w:rPr>
        <w:t xml:space="preserve"> </w:t>
      </w:r>
      <w:r>
        <w:t xml:space="preserve">соглашения является администрация </w:t>
      </w:r>
      <w:r w:rsidR="0003740E">
        <w:t>Гришковск</w:t>
      </w:r>
      <w:r>
        <w:t>ого сельского поселения Калининского района, концессионером не может являться государственное или муниципальное унитарное предприятие или бюджетное учреждение</w:t>
      </w:r>
      <w:proofErr w:type="gramStart"/>
      <w:r w:rsidR="00C623EB">
        <w:t>.»</w:t>
      </w:r>
      <w:r w:rsidR="00322B0D">
        <w:t>;</w:t>
      </w:r>
    </w:p>
    <w:p w:rsidR="00C623EB" w:rsidRDefault="00322B0D" w:rsidP="00322B0D">
      <w:pPr>
        <w:pStyle w:val="aa"/>
        <w:ind w:firstLine="709"/>
        <w:jc w:val="both"/>
        <w:rPr>
          <w:rFonts w:eastAsia="Calibri"/>
          <w:lang w:eastAsia="en-US"/>
        </w:rPr>
      </w:pPr>
      <w:proofErr w:type="gramEnd"/>
      <w:r>
        <w:rPr>
          <w:rFonts w:eastAsia="Calibri"/>
          <w:lang w:eastAsia="en-US"/>
        </w:rPr>
        <w:t>1.2.</w:t>
      </w:r>
      <w:r w:rsidR="00C623EB">
        <w:rPr>
          <w:rFonts w:eastAsia="Calibri"/>
          <w:lang w:eastAsia="en-US"/>
        </w:rPr>
        <w:t xml:space="preserve"> Пункт 4.18.2</w:t>
      </w:r>
      <w:r>
        <w:rPr>
          <w:rFonts w:eastAsia="Calibri"/>
          <w:lang w:eastAsia="en-US"/>
        </w:rPr>
        <w:t>.</w:t>
      </w:r>
      <w:r w:rsidR="00C623EB">
        <w:rPr>
          <w:rFonts w:eastAsia="Calibri"/>
          <w:lang w:eastAsia="en-US"/>
        </w:rPr>
        <w:t xml:space="preserve"> Положения </w:t>
      </w:r>
      <w:r w:rsidR="00C623EB" w:rsidRPr="00611CEF">
        <w:rPr>
          <w:rFonts w:eastAsia="Calibri"/>
          <w:lang w:eastAsia="en-US"/>
        </w:rPr>
        <w:t>изложить в следующей редакции:</w:t>
      </w:r>
    </w:p>
    <w:p w:rsidR="00AB32B6" w:rsidRPr="00AB32B6" w:rsidRDefault="00AB32B6" w:rsidP="00AB32B6">
      <w:pPr>
        <w:pStyle w:val="aa"/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2</w:t>
      </w:r>
    </w:p>
    <w:p w:rsidR="00C623EB" w:rsidRDefault="00C623EB" w:rsidP="00322B0D">
      <w:pPr>
        <w:pStyle w:val="aa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322B0D">
        <w:rPr>
          <w:rFonts w:eastAsia="Calibri"/>
          <w:lang w:eastAsia="en-US"/>
        </w:rPr>
        <w:t xml:space="preserve">4.18.2. </w:t>
      </w:r>
      <w:proofErr w:type="gramStart"/>
      <w:r w:rsidRPr="00C623EB">
        <w:rPr>
          <w:color w:val="000000"/>
          <w:szCs w:val="22"/>
        </w:rPr>
        <w:t>П</w:t>
      </w:r>
      <w:proofErr w:type="gramEnd"/>
      <w:r w:rsidRPr="00C623EB">
        <w:rPr>
          <w:color w:val="000000"/>
          <w:szCs w:val="22"/>
        </w:rPr>
        <w:t xml:space="preserve">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администрация </w:t>
      </w:r>
      <w:r w:rsidR="0003740E">
        <w:rPr>
          <w:color w:val="000000"/>
          <w:szCs w:val="22"/>
        </w:rPr>
        <w:t>Гришковск</w:t>
      </w:r>
      <w:r w:rsidRPr="00C623EB">
        <w:rPr>
          <w:color w:val="000000"/>
          <w:szCs w:val="22"/>
        </w:rPr>
        <w:t xml:space="preserve">ого сельского поселения Калининского района исполняет обязанности, определенные частями 2 и </w:t>
      </w:r>
      <w:r>
        <w:rPr>
          <w:color w:val="000000"/>
          <w:szCs w:val="22"/>
        </w:rPr>
        <w:t>3</w:t>
      </w:r>
      <w:r w:rsidRPr="00C623EB">
        <w:rPr>
          <w:color w:val="000000"/>
          <w:szCs w:val="22"/>
        </w:rPr>
        <w:t xml:space="preserve"> статьи 52 Закона.</w:t>
      </w:r>
      <w:r>
        <w:rPr>
          <w:color w:val="000000"/>
          <w:szCs w:val="22"/>
        </w:rPr>
        <w:t xml:space="preserve"> </w:t>
      </w:r>
      <w:proofErr w:type="gramStart"/>
      <w:r>
        <w:rPr>
          <w:color w:val="000000"/>
          <w:szCs w:val="22"/>
        </w:rPr>
        <w:t>Концессионным соглашением, объектом которого является объекты те</w:t>
      </w:r>
      <w:r w:rsidR="00EB6045">
        <w:rPr>
          <w:color w:val="000000"/>
          <w:szCs w:val="22"/>
        </w:rPr>
        <w:t>п</w:t>
      </w:r>
      <w:r>
        <w:rPr>
          <w:color w:val="000000"/>
          <w:szCs w:val="22"/>
        </w:rPr>
        <w:t xml:space="preserve">лоснабжения, централизованные системы горячего водоснабжения, холодного водоснабжения и (или) водоотведения, отдельные объекты таких систем, наряду с возмещением расходов, предусмотренных пунктом 2 части 1 и частью 2 статьи </w:t>
      </w:r>
      <w:r w:rsidR="004469C7">
        <w:rPr>
          <w:color w:val="000000"/>
          <w:szCs w:val="22"/>
        </w:rPr>
        <w:t xml:space="preserve">10.1 </w:t>
      </w:r>
      <w:r w:rsidR="00EB6045" w:rsidRPr="001E745D">
        <w:t>Федеральн</w:t>
      </w:r>
      <w:r w:rsidR="00EB6045">
        <w:t>ого</w:t>
      </w:r>
      <w:r w:rsidR="00EB6045" w:rsidRPr="001E745D">
        <w:t xml:space="preserve"> закон</w:t>
      </w:r>
      <w:r w:rsidR="00EB6045">
        <w:t>а</w:t>
      </w:r>
      <w:r w:rsidR="00EB6045" w:rsidRPr="001E745D">
        <w:t xml:space="preserve"> от 2</w:t>
      </w:r>
      <w:r w:rsidR="00322B0D">
        <w:t xml:space="preserve">1 июля </w:t>
      </w:r>
      <w:r w:rsidR="00EB6045" w:rsidRPr="001E745D">
        <w:t>200</w:t>
      </w:r>
      <w:r w:rsidR="00EB6045">
        <w:t>5</w:t>
      </w:r>
      <w:r w:rsidR="00EB6045" w:rsidRPr="001E745D">
        <w:t xml:space="preserve"> года № </w:t>
      </w:r>
      <w:r w:rsidR="00EB6045">
        <w:t>115</w:t>
      </w:r>
      <w:r w:rsidR="00EB6045" w:rsidRPr="001E745D">
        <w:t>-ФЗ «О</w:t>
      </w:r>
      <w:r w:rsidR="00EB6045">
        <w:t xml:space="preserve"> концессионных соглашениях</w:t>
      </w:r>
      <w:r w:rsidR="00EB6045" w:rsidRPr="001E745D">
        <w:t>»</w:t>
      </w:r>
      <w:r w:rsidR="00322B0D">
        <w:rPr>
          <w:rFonts w:ascii="Arial" w:hAnsi="Arial" w:cs="Arial"/>
          <w:sz w:val="24"/>
        </w:rPr>
        <w:t xml:space="preserve"> </w:t>
      </w:r>
      <w:r w:rsidR="004469C7">
        <w:rPr>
          <w:color w:val="000000"/>
          <w:szCs w:val="22"/>
        </w:rPr>
        <w:t xml:space="preserve">может предусматриваться плата </w:t>
      </w:r>
      <w:proofErr w:type="spellStart"/>
      <w:r w:rsidR="004469C7">
        <w:rPr>
          <w:color w:val="000000"/>
          <w:szCs w:val="22"/>
        </w:rPr>
        <w:t>концедента</w:t>
      </w:r>
      <w:proofErr w:type="spellEnd"/>
      <w:r w:rsidR="004469C7">
        <w:rPr>
          <w:color w:val="000000"/>
          <w:szCs w:val="22"/>
        </w:rPr>
        <w:t xml:space="preserve"> в целях возмещения части расходов концессионера на осуществление государственного кадастрового учета</w:t>
      </w:r>
      <w:proofErr w:type="gramEnd"/>
      <w:r w:rsidR="004469C7">
        <w:rPr>
          <w:color w:val="000000"/>
          <w:szCs w:val="22"/>
        </w:rPr>
        <w:t xml:space="preserve"> и (или) государственной регистрации права собственности </w:t>
      </w:r>
      <w:proofErr w:type="spellStart"/>
      <w:r w:rsidR="004469C7">
        <w:rPr>
          <w:color w:val="000000"/>
          <w:szCs w:val="22"/>
        </w:rPr>
        <w:t>концедента</w:t>
      </w:r>
      <w:proofErr w:type="spellEnd"/>
      <w:r w:rsidR="004469C7">
        <w:rPr>
          <w:color w:val="000000"/>
          <w:szCs w:val="22"/>
        </w:rPr>
        <w:t xml:space="preserve"> на незарегистрированное недвижимое имущество, выполнение кадастровых работ </w:t>
      </w:r>
      <w:r w:rsidR="00EB6045">
        <w:rPr>
          <w:color w:val="000000"/>
          <w:szCs w:val="22"/>
        </w:rPr>
        <w:t>в отношении этого имущества</w:t>
      </w:r>
      <w:proofErr w:type="gramStart"/>
      <w:r w:rsidR="00EB6045">
        <w:rPr>
          <w:color w:val="000000"/>
          <w:szCs w:val="22"/>
        </w:rPr>
        <w:t>.»</w:t>
      </w:r>
      <w:r w:rsidR="00322B0D">
        <w:rPr>
          <w:color w:val="000000"/>
          <w:szCs w:val="22"/>
        </w:rPr>
        <w:t>.</w:t>
      </w:r>
      <w:proofErr w:type="gramEnd"/>
    </w:p>
    <w:p w:rsidR="0003740E" w:rsidRPr="0003740E" w:rsidRDefault="0003740E" w:rsidP="00322B0D">
      <w:pPr>
        <w:pStyle w:val="aa"/>
        <w:ind w:firstLine="709"/>
        <w:jc w:val="both"/>
        <w:rPr>
          <w:rFonts w:eastAsia="Calibri"/>
          <w:lang w:eastAsia="en-US"/>
        </w:rPr>
      </w:pPr>
      <w:r w:rsidRPr="0003740E">
        <w:rPr>
          <w:rFonts w:eastAsia="Calibri"/>
          <w:lang w:eastAsia="en-US"/>
        </w:rPr>
        <w:t xml:space="preserve">2. </w:t>
      </w:r>
      <w:r w:rsidR="00322B0D" w:rsidRPr="003C3258">
        <w:rPr>
          <w:szCs w:val="28"/>
          <w:shd w:val="clear" w:color="auto" w:fill="FFFFFF"/>
        </w:rPr>
        <w:t>Общему отделу администрации Гришковского сельского поселе</w:t>
      </w:r>
      <w:r w:rsidR="00322B0D">
        <w:rPr>
          <w:szCs w:val="28"/>
          <w:shd w:val="clear" w:color="auto" w:fill="FFFFFF"/>
        </w:rPr>
        <w:t>ния Калининского района (Тихомирова Г</w:t>
      </w:r>
      <w:r w:rsidR="00322B0D" w:rsidRPr="003C3258">
        <w:rPr>
          <w:szCs w:val="28"/>
          <w:shd w:val="clear" w:color="auto" w:fill="FFFFFF"/>
        </w:rPr>
        <w:t>.В.)</w:t>
      </w:r>
      <w:r w:rsidR="00322B0D">
        <w:rPr>
          <w:szCs w:val="28"/>
          <w:shd w:val="clear" w:color="auto" w:fill="FFFFFF"/>
        </w:rPr>
        <w:t xml:space="preserve"> </w:t>
      </w:r>
      <w:r w:rsidR="00322B0D" w:rsidRPr="003C3258">
        <w:rPr>
          <w:szCs w:val="28"/>
        </w:rPr>
        <w:t xml:space="preserve">обеспечить официальное опубликование настоящего </w:t>
      </w:r>
      <w:r w:rsidR="00AB32B6">
        <w:rPr>
          <w:szCs w:val="28"/>
        </w:rPr>
        <w:t>постановления</w:t>
      </w:r>
      <w:r w:rsidR="00322B0D" w:rsidRPr="003C3258">
        <w:rPr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информации, </w:t>
      </w:r>
      <w:r w:rsidR="00322B0D" w:rsidRPr="003C3258">
        <w:rPr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</w:t>
      </w:r>
      <w:r w:rsidRPr="0003740E">
        <w:rPr>
          <w:rFonts w:eastAsia="Calibri"/>
          <w:lang w:eastAsia="en-US"/>
        </w:rPr>
        <w:t xml:space="preserve">. </w:t>
      </w:r>
    </w:p>
    <w:p w:rsidR="0003740E" w:rsidRPr="0003740E" w:rsidRDefault="0003740E" w:rsidP="00322B0D">
      <w:pPr>
        <w:pStyle w:val="aa"/>
        <w:ind w:firstLine="709"/>
        <w:jc w:val="both"/>
        <w:rPr>
          <w:lang w:eastAsia="en-US"/>
        </w:rPr>
      </w:pPr>
      <w:r w:rsidRPr="0003740E">
        <w:rPr>
          <w:lang w:eastAsia="en-US"/>
        </w:rPr>
        <w:t xml:space="preserve">3. </w:t>
      </w:r>
      <w:proofErr w:type="gramStart"/>
      <w:r w:rsidRPr="0003740E">
        <w:rPr>
          <w:lang w:eastAsia="en-US"/>
        </w:rPr>
        <w:t>Контроль за</w:t>
      </w:r>
      <w:proofErr w:type="gramEnd"/>
      <w:r w:rsidRPr="0003740E">
        <w:rPr>
          <w:lang w:eastAsia="en-US"/>
        </w:rPr>
        <w:t xml:space="preserve"> выполнением настоящего постановления оставляю за собой.</w:t>
      </w:r>
    </w:p>
    <w:p w:rsidR="0003740E" w:rsidRPr="0003740E" w:rsidRDefault="0003740E" w:rsidP="00322B0D">
      <w:pPr>
        <w:pStyle w:val="aa"/>
        <w:ind w:firstLine="709"/>
        <w:jc w:val="both"/>
        <w:rPr>
          <w:lang w:eastAsia="en-US"/>
        </w:rPr>
      </w:pPr>
      <w:r w:rsidRPr="0003740E">
        <w:rPr>
          <w:lang w:eastAsia="en-US"/>
        </w:rPr>
        <w:t xml:space="preserve">4. Настоящее постановление вступает в силу со дня его официального </w:t>
      </w:r>
      <w:r w:rsidR="00AB32B6">
        <w:rPr>
          <w:lang w:eastAsia="en-US"/>
        </w:rPr>
        <w:t>опубликования</w:t>
      </w:r>
      <w:r w:rsidRPr="0003740E">
        <w:rPr>
          <w:lang w:eastAsia="en-US"/>
        </w:rPr>
        <w:t>.</w:t>
      </w:r>
    </w:p>
    <w:p w:rsidR="0003740E" w:rsidRPr="0003740E" w:rsidRDefault="0003740E" w:rsidP="00322B0D">
      <w:pPr>
        <w:pStyle w:val="aa"/>
      </w:pPr>
    </w:p>
    <w:p w:rsidR="002A2C8E" w:rsidRPr="001E745D" w:rsidRDefault="002A2C8E" w:rsidP="00322B0D">
      <w:pPr>
        <w:pStyle w:val="aa"/>
        <w:rPr>
          <w:bCs/>
        </w:rPr>
      </w:pPr>
    </w:p>
    <w:p w:rsidR="00964F89" w:rsidRDefault="00964F89" w:rsidP="00322B0D">
      <w:pPr>
        <w:pStyle w:val="aa"/>
        <w:rPr>
          <w:bCs/>
        </w:rPr>
      </w:pPr>
    </w:p>
    <w:p w:rsidR="0003740E" w:rsidRPr="0003740E" w:rsidRDefault="0003740E" w:rsidP="00322B0D">
      <w:pPr>
        <w:pStyle w:val="aa"/>
        <w:rPr>
          <w:bCs/>
        </w:rPr>
      </w:pPr>
      <w:r w:rsidRPr="0003740E">
        <w:rPr>
          <w:bCs/>
        </w:rPr>
        <w:t xml:space="preserve">Глава Гришковского </w:t>
      </w:r>
      <w:proofErr w:type="gramStart"/>
      <w:r w:rsidRPr="0003740E">
        <w:rPr>
          <w:bCs/>
        </w:rPr>
        <w:t>сельского</w:t>
      </w:r>
      <w:proofErr w:type="gramEnd"/>
      <w:r w:rsidRPr="0003740E">
        <w:rPr>
          <w:bCs/>
        </w:rPr>
        <w:t xml:space="preserve"> поселения </w:t>
      </w:r>
    </w:p>
    <w:p w:rsidR="00964F89" w:rsidRDefault="00964F89" w:rsidP="00322B0D">
      <w:pPr>
        <w:pStyle w:val="aa"/>
      </w:pPr>
      <w:r w:rsidRPr="0055677B">
        <w:t>Калининского района</w:t>
      </w:r>
      <w:r w:rsidR="00AB32B6">
        <w:t xml:space="preserve">                                                                          </w:t>
      </w:r>
      <w:r w:rsidR="00EE5B44">
        <w:t>Т.А. Некрасова</w:t>
      </w:r>
    </w:p>
    <w:sectPr w:rsidR="00964F89" w:rsidSect="00964F8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630A"/>
    <w:multiLevelType w:val="multilevel"/>
    <w:tmpl w:val="AAD412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Text w:val="%1.%2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6C02B9"/>
    <w:multiLevelType w:val="multilevel"/>
    <w:tmpl w:val="39B2EE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7B353D"/>
    <w:multiLevelType w:val="multilevel"/>
    <w:tmpl w:val="747E9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9150FE3"/>
    <w:multiLevelType w:val="multilevel"/>
    <w:tmpl w:val="9F761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4F24B0C"/>
    <w:multiLevelType w:val="multilevel"/>
    <w:tmpl w:val="9F761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F89"/>
    <w:rsid w:val="0003740E"/>
    <w:rsid w:val="000E258E"/>
    <w:rsid w:val="002A2C8E"/>
    <w:rsid w:val="002F0A3D"/>
    <w:rsid w:val="00322B0D"/>
    <w:rsid w:val="004469C7"/>
    <w:rsid w:val="0059051F"/>
    <w:rsid w:val="00700002"/>
    <w:rsid w:val="00816C19"/>
    <w:rsid w:val="00964F89"/>
    <w:rsid w:val="00AB12E7"/>
    <w:rsid w:val="00AB32B6"/>
    <w:rsid w:val="00C623EB"/>
    <w:rsid w:val="00EB6045"/>
    <w:rsid w:val="00EE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64F89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4">
    <w:name w:val="Цветовое выделение"/>
    <w:uiPriority w:val="99"/>
    <w:rsid w:val="00964F89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964F8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964F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64F89"/>
    <w:rPr>
      <w:rFonts w:ascii="Arial" w:eastAsia="Calibri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964F89"/>
    <w:rPr>
      <w:i/>
      <w:iCs/>
    </w:rPr>
  </w:style>
  <w:style w:type="character" w:styleId="a7">
    <w:name w:val="Hyperlink"/>
    <w:basedOn w:val="a0"/>
    <w:uiPriority w:val="99"/>
    <w:semiHidden/>
    <w:unhideWhenUsed/>
    <w:rsid w:val="00C623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74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4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22B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64F89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4">
    <w:name w:val="Цветовое выделение"/>
    <w:uiPriority w:val="99"/>
    <w:rsid w:val="00964F89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964F8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964F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64F89"/>
    <w:rPr>
      <w:rFonts w:ascii="Arial" w:eastAsia="Calibri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964F89"/>
    <w:rPr>
      <w:i/>
      <w:iCs/>
    </w:rPr>
  </w:style>
  <w:style w:type="character" w:styleId="a7">
    <w:name w:val="Hyperlink"/>
    <w:basedOn w:val="a0"/>
    <w:uiPriority w:val="99"/>
    <w:semiHidden/>
    <w:unhideWhenUsed/>
    <w:rsid w:val="00C623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74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3</cp:revision>
  <cp:lastPrinted>2025-06-16T10:03:00Z</cp:lastPrinted>
  <dcterms:created xsi:type="dcterms:W3CDTF">2025-06-16T06:45:00Z</dcterms:created>
  <dcterms:modified xsi:type="dcterms:W3CDTF">2025-06-16T10:03:00Z</dcterms:modified>
</cp:coreProperties>
</file>