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1" w:rsidRPr="00C37961" w:rsidRDefault="007006A2" w:rsidP="00C379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961" w:rsidRPr="00C6755E">
        <w:rPr>
          <w:sz w:val="16"/>
          <w:szCs w:val="16"/>
        </w:rPr>
        <w:t xml:space="preserve">                                </w:t>
      </w:r>
    </w:p>
    <w:p w:rsidR="00C37961" w:rsidRDefault="00C37961" w:rsidP="00C37961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C37961" w:rsidRDefault="00C37961" w:rsidP="00C37961">
      <w:pPr>
        <w:pStyle w:val="2"/>
        <w:rPr>
          <w:szCs w:val="28"/>
        </w:rPr>
      </w:pPr>
    </w:p>
    <w:p w:rsidR="00125520" w:rsidRDefault="00C37961" w:rsidP="00975789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75789" w:rsidRPr="00975789" w:rsidRDefault="00975789" w:rsidP="0097578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C37961" w:rsidRPr="00276FD7" w:rsidTr="0048272A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961" w:rsidRPr="00276FD7" w:rsidRDefault="00DB68E0" w:rsidP="0048272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30.08</w:t>
            </w:r>
            <w:r w:rsidR="00C37961">
              <w:rPr>
                <w:rFonts w:ascii="Times New Roman" w:hAnsi="Times New Roman"/>
                <w:sz w:val="26"/>
                <w:szCs w:val="26"/>
              </w:rPr>
              <w:t>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961" w:rsidRPr="00276FD7" w:rsidRDefault="00DB68E0" w:rsidP="0048272A">
            <w:pPr>
              <w:pStyle w:val="ab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</w:tr>
    </w:tbl>
    <w:p w:rsidR="00C37961" w:rsidRPr="00C37961" w:rsidRDefault="00C37961" w:rsidP="00C3796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C37961">
        <w:rPr>
          <w:rFonts w:ascii="Times New Roman" w:hAnsi="Times New Roman"/>
          <w:sz w:val="26"/>
          <w:szCs w:val="26"/>
        </w:rPr>
        <w:t>село Гришковское</w:t>
      </w: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635E" w:rsidRDefault="0016635E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6635E" w:rsidRDefault="0016635E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Гришковского сельского поселения Калининского </w:t>
      </w:r>
    </w:p>
    <w:p w:rsidR="0016635E" w:rsidRDefault="0016635E" w:rsidP="0016635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20 января 2016 года № 19 «</w:t>
      </w:r>
      <w:r w:rsidR="00F26F94" w:rsidRPr="0022482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26F94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="00F26F94" w:rsidRPr="002248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D3EAA" w:rsidRDefault="00F26F94" w:rsidP="005D3E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Положения о формировании муниципального задания </w:t>
      </w:r>
    </w:p>
    <w:p w:rsidR="00F26F94" w:rsidRDefault="00F26F94" w:rsidP="005D3EA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</w:t>
      </w:r>
    </w:p>
    <w:p w:rsid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отношении муниципальных учреждений и </w:t>
      </w:r>
    </w:p>
    <w:p w:rsid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финансового обеспечения выполнения </w:t>
      </w:r>
    </w:p>
    <w:p w:rsidR="00F26F94" w:rsidRP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задания</w:t>
      </w:r>
      <w:r w:rsidR="005D3EA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26F94" w:rsidRDefault="00F26F94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7597" w:rsidRDefault="008F7597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7597" w:rsidRPr="008F7597" w:rsidRDefault="008F7597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229B" w:rsidRDefault="00F26F94" w:rsidP="00E6229B">
      <w:pPr>
        <w:pStyle w:val="ac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8F7597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В</w:t>
      </w:r>
      <w:r w:rsidRPr="008F7597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5D3EAA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соответствии с пунктом 5 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статьи 69.2 Бюджетного кодекса Россий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8F7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Федерации, </w:t>
      </w:r>
      <w:r w:rsidR="005D3EAA">
        <w:rPr>
          <w:rFonts w:ascii="Times New Roman" w:hAnsi="Times New Roman"/>
          <w:color w:val="000000"/>
          <w:sz w:val="28"/>
          <w:szCs w:val="28"/>
          <w:lang w:eastAsia="ru-RU"/>
        </w:rPr>
        <w:t>Уставом Гришковского сельского поселения Калининского района</w:t>
      </w:r>
      <w:r w:rsidRPr="008F7597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 xml:space="preserve"> п о с т а н о в л я ю:</w:t>
      </w:r>
    </w:p>
    <w:p w:rsidR="00E6229B" w:rsidRPr="002F34B1" w:rsidRDefault="00E6229B" w:rsidP="002F34B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4B1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 xml:space="preserve">1. </w:t>
      </w:r>
      <w:r w:rsidR="00F26F94" w:rsidRPr="002F34B1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Утвердить </w:t>
      </w:r>
      <w:r w:rsidR="002F34B1" w:rsidRPr="002F34B1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изменения в приложение к </w:t>
      </w:r>
      <w:r w:rsidR="002F34B1" w:rsidRPr="002F34B1">
        <w:rPr>
          <w:rFonts w:ascii="Times New Roman" w:hAnsi="Times New Roman"/>
          <w:sz w:val="28"/>
          <w:szCs w:val="28"/>
          <w:lang w:eastAsia="ru-RU"/>
        </w:rPr>
        <w:t>постановление администрации Гришковского сельского поселения Калининского района от 20 января 2016 года № 19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9F7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67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согласно приложению </w:t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</w:t>
      </w:r>
      <w:r w:rsidR="0066767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67679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настоящему постановлению.</w:t>
      </w:r>
    </w:p>
    <w:p w:rsidR="00575C37" w:rsidRDefault="00F26F94" w:rsidP="00575C37">
      <w:pPr>
        <w:pStyle w:val="ac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CF1B4C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2. </w:t>
      </w:r>
      <w:r w:rsidR="00B22309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Финансовому о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тделу администрации </w:t>
      </w:r>
      <w:r w:rsidR="00B22309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Гришковского сельского поселения Калининского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район</w:t>
      </w:r>
      <w:r w:rsidR="00B22309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(</w:t>
      </w:r>
      <w:r w:rsidR="009F7D09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Крыжановская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) обеспечить </w:t>
      </w:r>
      <w:r w:rsidR="00575C37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обнародование и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размещение настоящего постановления на официальном сайте администрации </w:t>
      </w:r>
      <w:r w:rsidR="00B22309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07530" w:rsidRPr="00575C37" w:rsidRDefault="00575C37" w:rsidP="00575C37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3</w:t>
      </w:r>
      <w:r w:rsidR="00346B0B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Постановление вступает в силу с</w:t>
      </w:r>
      <w:r w:rsidR="00346B0B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 </w:t>
      </w:r>
      <w:r w:rsidR="00D50A6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дня его подписания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6E3160" w:rsidRDefault="006E3160" w:rsidP="00E44C75">
      <w:pPr>
        <w:pStyle w:val="ac"/>
        <w:rPr>
          <w:rFonts w:ascii="Times New Roman" w:hAnsi="Times New Roman"/>
          <w:sz w:val="28"/>
          <w:szCs w:val="28"/>
        </w:rPr>
      </w:pPr>
    </w:p>
    <w:p w:rsidR="006E3160" w:rsidRDefault="006E3160" w:rsidP="00E44C75">
      <w:pPr>
        <w:pStyle w:val="ac"/>
        <w:rPr>
          <w:rFonts w:ascii="Times New Roman" w:hAnsi="Times New Roman"/>
          <w:sz w:val="28"/>
          <w:szCs w:val="28"/>
        </w:rPr>
      </w:pPr>
    </w:p>
    <w:p w:rsidR="006E3160" w:rsidRDefault="006E3160" w:rsidP="00E44C75">
      <w:pPr>
        <w:pStyle w:val="ac"/>
        <w:rPr>
          <w:rFonts w:ascii="Times New Roman" w:hAnsi="Times New Roman"/>
          <w:sz w:val="28"/>
          <w:szCs w:val="28"/>
        </w:rPr>
      </w:pPr>
    </w:p>
    <w:p w:rsidR="00E44C75" w:rsidRPr="00E44C75" w:rsidRDefault="00E44C75" w:rsidP="00E44C75">
      <w:pPr>
        <w:pStyle w:val="ac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E44C75" w:rsidRPr="00E44C75" w:rsidRDefault="00E44C75" w:rsidP="00E44C75">
      <w:pPr>
        <w:pStyle w:val="ac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E44C75" w:rsidRPr="00E44C75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</w:p>
    <w:p w:rsidR="00F26F94" w:rsidRPr="0022482B" w:rsidRDefault="00F26F94" w:rsidP="00AF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720F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E3160" w:rsidRDefault="006E3160" w:rsidP="00720F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Pr="007B2D73" w:rsidRDefault="00720F16" w:rsidP="00720F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  <w:r w:rsidR="006E3160">
        <w:rPr>
          <w:rFonts w:ascii="Times New Roman" w:hAnsi="Times New Roman"/>
          <w:bCs/>
          <w:sz w:val="28"/>
          <w:szCs w:val="28"/>
          <w:lang w:eastAsia="ru-RU"/>
        </w:rPr>
        <w:t>Ы</w:t>
      </w:r>
    </w:p>
    <w:p w:rsidR="00720F16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720F16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Калининского района от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E3160">
        <w:rPr>
          <w:rFonts w:ascii="Times New Roman" w:hAnsi="Times New Roman"/>
          <w:bCs/>
          <w:sz w:val="28"/>
          <w:szCs w:val="28"/>
          <w:lang w:eastAsia="ru-RU"/>
        </w:rPr>
        <w:t>30.08.2016 № 154</w:t>
      </w:r>
    </w:p>
    <w:p w:rsidR="00720F16" w:rsidRPr="007B2D73" w:rsidRDefault="00720F16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Default="00720F16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712D1" w:rsidRPr="007B2D73" w:rsidRDefault="00C712D1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P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sz w:val="28"/>
          <w:szCs w:val="28"/>
          <w:lang w:eastAsia="ru-RU"/>
        </w:rPr>
        <w:t>ИЗМЕНЕНИЯ</w:t>
      </w:r>
    </w:p>
    <w:p w:rsid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вносимые в приложение к </w:t>
      </w:r>
      <w:r w:rsidRPr="00F91F8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sz w:val="28"/>
          <w:szCs w:val="28"/>
          <w:lang w:eastAsia="ru-RU"/>
        </w:rPr>
        <w:t xml:space="preserve">Гришковского сельского поселения Калининского района </w:t>
      </w:r>
    </w:p>
    <w:p w:rsid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sz w:val="28"/>
          <w:szCs w:val="28"/>
          <w:lang w:eastAsia="ru-RU"/>
        </w:rPr>
        <w:t xml:space="preserve">от 20 января 2016 года № 19 «Об утверждении Положения о </w:t>
      </w:r>
    </w:p>
    <w:p w:rsid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формировании муниципального задания на оказание муниципальных услуг (выполнение работ) в отношении муниципальных учреждений </w:t>
      </w:r>
    </w:p>
    <w:p w:rsidR="00720F16" w:rsidRPr="00F91F88" w:rsidRDefault="00F91F88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F88">
        <w:rPr>
          <w:rFonts w:ascii="Times New Roman" w:hAnsi="Times New Roman"/>
          <w:b/>
          <w:sz w:val="28"/>
          <w:szCs w:val="28"/>
          <w:lang w:eastAsia="ru-RU"/>
        </w:rPr>
        <w:t>и финансового обеспечения выполнения муниципального задания»</w:t>
      </w:r>
    </w:p>
    <w:p w:rsidR="00834755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1"/>
    </w:p>
    <w:p w:rsidR="00834755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836">
        <w:rPr>
          <w:rFonts w:ascii="Times New Roman" w:hAnsi="Times New Roman"/>
          <w:sz w:val="28"/>
          <w:szCs w:val="28"/>
        </w:rPr>
        <w:t xml:space="preserve">1. </w:t>
      </w:r>
      <w:hyperlink r:id="rId8" w:history="1">
        <w:r w:rsidRPr="00FC1836">
          <w:rPr>
            <w:rFonts w:ascii="Times New Roman" w:hAnsi="Times New Roman"/>
            <w:sz w:val="28"/>
            <w:szCs w:val="28"/>
          </w:rPr>
          <w:t>Пункт 4</w:t>
        </w:r>
      </w:hyperlink>
      <w:r w:rsidRPr="00FC1836">
        <w:rPr>
          <w:rFonts w:ascii="Times New Roman" w:hAnsi="Times New Roman"/>
          <w:sz w:val="28"/>
          <w:szCs w:val="28"/>
        </w:rPr>
        <w:t xml:space="preserve"> дополнить </w:t>
      </w:r>
      <w:hyperlink r:id="rId9" w:history="1">
        <w:r w:rsidRPr="00FC1836">
          <w:rPr>
            <w:rFonts w:ascii="Times New Roman" w:hAnsi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0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FC1836">
        <w:rPr>
          <w:rFonts w:ascii="Times New Roman" w:hAnsi="Times New Roman"/>
          <w:sz w:val="28"/>
          <w:szCs w:val="28"/>
        </w:rPr>
        <w:t xml:space="preserve"> задании могут быть установлены допустимые (во</w:t>
      </w:r>
      <w:r w:rsidRPr="00FC1836">
        <w:rPr>
          <w:rFonts w:ascii="Times New Roman" w:hAnsi="Times New Roman"/>
          <w:sz w:val="28"/>
          <w:szCs w:val="28"/>
        </w:rPr>
        <w:t>з</w:t>
      </w:r>
      <w:r w:rsidRPr="00FC1836">
        <w:rPr>
          <w:rFonts w:ascii="Times New Roman" w:hAnsi="Times New Roman"/>
          <w:sz w:val="28"/>
          <w:szCs w:val="28"/>
        </w:rPr>
        <w:t xml:space="preserve">можные) отклонения в процентах от установленных показателей качества и (или) объема в отношении отдельной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1836">
        <w:rPr>
          <w:rFonts w:ascii="Times New Roman" w:hAnsi="Times New Roman"/>
          <w:sz w:val="28"/>
          <w:szCs w:val="28"/>
        </w:rPr>
        <w:t xml:space="preserve"> услуги (работы) либо общее допустимое (возможное) отклонение - в отношении всех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1836">
        <w:rPr>
          <w:rFonts w:ascii="Times New Roman" w:hAnsi="Times New Roman"/>
          <w:sz w:val="28"/>
          <w:szCs w:val="28"/>
        </w:rPr>
        <w:t xml:space="preserve"> услуг и работ, в пределах которых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FC1836">
        <w:rPr>
          <w:rFonts w:ascii="Times New Roman" w:hAnsi="Times New Roman"/>
          <w:sz w:val="28"/>
          <w:szCs w:val="28"/>
        </w:rPr>
        <w:t xml:space="preserve"> задание считается выпо</w:t>
      </w:r>
      <w:r w:rsidRPr="00FC1836">
        <w:rPr>
          <w:rFonts w:ascii="Times New Roman" w:hAnsi="Times New Roman"/>
          <w:sz w:val="28"/>
          <w:szCs w:val="28"/>
        </w:rPr>
        <w:t>л</w:t>
      </w:r>
      <w:r w:rsidRPr="00FC1836">
        <w:rPr>
          <w:rFonts w:ascii="Times New Roman" w:hAnsi="Times New Roman"/>
          <w:sz w:val="28"/>
          <w:szCs w:val="28"/>
        </w:rPr>
        <w:t>ненным. Значения показателей допустимых (возможных) отклонений, устана</w:t>
      </w:r>
      <w:r w:rsidRPr="00FC1836">
        <w:rPr>
          <w:rFonts w:ascii="Times New Roman" w:hAnsi="Times New Roman"/>
          <w:sz w:val="28"/>
          <w:szCs w:val="28"/>
        </w:rPr>
        <w:t>в</w:t>
      </w:r>
      <w:r w:rsidRPr="00FC1836">
        <w:rPr>
          <w:rFonts w:ascii="Times New Roman" w:hAnsi="Times New Roman"/>
          <w:sz w:val="28"/>
          <w:szCs w:val="28"/>
        </w:rPr>
        <w:t>ливаемые на текущий финансовый год, могут быть изменены только при фо</w:t>
      </w:r>
      <w:r w:rsidRPr="00FC1836">
        <w:rPr>
          <w:rFonts w:ascii="Times New Roman" w:hAnsi="Times New Roman"/>
          <w:sz w:val="28"/>
          <w:szCs w:val="28"/>
        </w:rPr>
        <w:t>р</w:t>
      </w:r>
      <w:r w:rsidRPr="00FC1836">
        <w:rPr>
          <w:rFonts w:ascii="Times New Roman" w:hAnsi="Times New Roman"/>
          <w:sz w:val="28"/>
          <w:szCs w:val="28"/>
        </w:rPr>
        <w:t xml:space="preserve">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 на очередной финансовый год.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FC1836">
        <w:rPr>
          <w:rFonts w:ascii="Times New Roman" w:hAnsi="Times New Roman"/>
          <w:sz w:val="28"/>
          <w:szCs w:val="28"/>
        </w:rPr>
        <w:t xml:space="preserve">2. В </w:t>
      </w:r>
      <w:hyperlink r:id="rId10" w:history="1">
        <w:r w:rsidRPr="00FC1836">
          <w:rPr>
            <w:rFonts w:ascii="Times New Roman" w:hAnsi="Times New Roman"/>
            <w:sz w:val="28"/>
            <w:szCs w:val="28"/>
          </w:rPr>
          <w:t>абзаце первом пункта 6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на предоста</w:t>
      </w:r>
      <w:r>
        <w:rPr>
          <w:rFonts w:ascii="Times New Roman" w:hAnsi="Times New Roman"/>
          <w:sz w:val="28"/>
          <w:szCs w:val="28"/>
        </w:rPr>
        <w:t>вление субсидии»</w:t>
      </w:r>
      <w:r w:rsidRPr="00FC18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«(далее - субсидия)»</w:t>
      </w:r>
      <w:r w:rsidRPr="00FC1836">
        <w:rPr>
          <w:rFonts w:ascii="Times New Roman" w:hAnsi="Times New Roman"/>
          <w:sz w:val="28"/>
          <w:szCs w:val="28"/>
        </w:rPr>
        <w:t xml:space="preserve"> исключить.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3"/>
      <w:bookmarkEnd w:id="1"/>
      <w:r w:rsidRPr="00FC1836">
        <w:rPr>
          <w:rFonts w:ascii="Times New Roman" w:hAnsi="Times New Roman"/>
          <w:sz w:val="28"/>
          <w:szCs w:val="28"/>
        </w:rPr>
        <w:t xml:space="preserve">3. </w:t>
      </w:r>
      <w:bookmarkStart w:id="3" w:name="sub_1006"/>
      <w:bookmarkEnd w:id="2"/>
      <w:r w:rsidRPr="00FC1836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FC1836">
          <w:rPr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FC1836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(далее - общие требования)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исключить.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7"/>
      <w:bookmarkEnd w:id="3"/>
      <w:r>
        <w:rPr>
          <w:rFonts w:ascii="Times New Roman" w:hAnsi="Times New Roman"/>
          <w:sz w:val="28"/>
          <w:szCs w:val="28"/>
        </w:rPr>
        <w:t>4</w:t>
      </w:r>
      <w:r w:rsidRPr="00FC1836">
        <w:rPr>
          <w:rFonts w:ascii="Times New Roman" w:hAnsi="Times New Roman"/>
          <w:sz w:val="28"/>
          <w:szCs w:val="28"/>
        </w:rPr>
        <w:t xml:space="preserve">. В </w:t>
      </w:r>
      <w:hyperlink r:id="rId12" w:history="1">
        <w:r w:rsidRPr="00FC1836">
          <w:rPr>
            <w:rFonts w:ascii="Times New Roman" w:hAnsi="Times New Roman"/>
            <w:sz w:val="28"/>
            <w:szCs w:val="28"/>
          </w:rPr>
          <w:t>подпункте 1 пункта 1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включая административно-управленческий персонал, в случаях, установленных стандартами услуги,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и</w:t>
      </w:r>
      <w:r w:rsidRPr="00FC1836">
        <w:rPr>
          <w:rFonts w:ascii="Times New Roman" w:hAnsi="Times New Roman"/>
          <w:sz w:val="28"/>
          <w:szCs w:val="28"/>
        </w:rPr>
        <w:t>с</w:t>
      </w:r>
      <w:r w:rsidRPr="00FC1836">
        <w:rPr>
          <w:rFonts w:ascii="Times New Roman" w:hAnsi="Times New Roman"/>
          <w:sz w:val="28"/>
          <w:szCs w:val="28"/>
        </w:rPr>
        <w:t>ключить.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8"/>
      <w:bookmarkEnd w:id="4"/>
      <w:r>
        <w:rPr>
          <w:rFonts w:ascii="Times New Roman" w:hAnsi="Times New Roman"/>
          <w:sz w:val="28"/>
          <w:szCs w:val="28"/>
        </w:rPr>
        <w:t>5</w:t>
      </w:r>
      <w:r w:rsidRPr="00FC1836">
        <w:rPr>
          <w:rFonts w:ascii="Times New Roman" w:hAnsi="Times New Roman"/>
          <w:sz w:val="28"/>
          <w:szCs w:val="28"/>
        </w:rPr>
        <w:t xml:space="preserve">. В </w:t>
      </w:r>
      <w:hyperlink r:id="rId13" w:history="1">
        <w:r w:rsidRPr="00FC1836">
          <w:rPr>
            <w:rFonts w:ascii="Times New Roman" w:hAnsi="Times New Roman"/>
            <w:sz w:val="28"/>
            <w:szCs w:val="28"/>
          </w:rPr>
          <w:t>подпункте 7 пункта 1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FC1836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, в случаях, установленных стандарт</w:t>
      </w:r>
      <w:r w:rsidRPr="00FC1836">
        <w:rPr>
          <w:rFonts w:ascii="Times New Roman" w:hAnsi="Times New Roman"/>
          <w:sz w:val="28"/>
          <w:szCs w:val="28"/>
        </w:rPr>
        <w:t>а</w:t>
      </w:r>
      <w:r w:rsidRPr="00FC1836">
        <w:rPr>
          <w:rFonts w:ascii="Times New Roman" w:hAnsi="Times New Roman"/>
          <w:sz w:val="28"/>
          <w:szCs w:val="28"/>
        </w:rPr>
        <w:t>ми услуги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исключить.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9"/>
      <w:bookmarkEnd w:id="5"/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 xml:space="preserve">. В </w:t>
      </w:r>
      <w:hyperlink r:id="rId14" w:history="1">
        <w:r w:rsidRPr="00FC1836">
          <w:rPr>
            <w:rFonts w:ascii="Times New Roman" w:hAnsi="Times New Roman"/>
            <w:sz w:val="28"/>
            <w:szCs w:val="28"/>
          </w:rPr>
          <w:t>пункте 2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 w:rsidRPr="00FC1836">
        <w:rPr>
          <w:rFonts w:ascii="Times New Roman" w:hAnsi="Times New Roman"/>
          <w:sz w:val="28"/>
          <w:szCs w:val="28"/>
        </w:rPr>
        <w:t>: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91"/>
      <w:bookmarkEnd w:id="6"/>
      <w:r w:rsidRPr="00FC1836">
        <w:rPr>
          <w:rFonts w:ascii="Times New Roman" w:hAnsi="Times New Roman"/>
          <w:sz w:val="28"/>
          <w:szCs w:val="28"/>
        </w:rPr>
        <w:t xml:space="preserve">в </w:t>
      </w:r>
      <w:hyperlink r:id="rId15" w:history="1">
        <w:r w:rsidRPr="00FC1836">
          <w:rPr>
            <w:rFonts w:ascii="Times New Roman" w:hAnsi="Times New Roman"/>
            <w:sz w:val="28"/>
            <w:szCs w:val="28"/>
          </w:rPr>
          <w:t>подпункте 1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, включая административно-управленческий перс</w:t>
      </w:r>
      <w:r w:rsidRPr="00FC1836">
        <w:rPr>
          <w:rFonts w:ascii="Times New Roman" w:hAnsi="Times New Roman"/>
          <w:sz w:val="28"/>
          <w:szCs w:val="28"/>
        </w:rPr>
        <w:t>о</w:t>
      </w:r>
      <w:r w:rsidRPr="00FC1836">
        <w:rPr>
          <w:rFonts w:ascii="Times New Roman" w:hAnsi="Times New Roman"/>
          <w:sz w:val="28"/>
          <w:szCs w:val="28"/>
        </w:rPr>
        <w:t>нал, в случаях, установленных стандартами услуги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исключить;</w:t>
      </w:r>
    </w:p>
    <w:bookmarkStart w:id="8" w:name="sub_1092"/>
    <w:bookmarkEnd w:id="7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836">
        <w:rPr>
          <w:rFonts w:ascii="Times New Roman" w:hAnsi="Times New Roman"/>
          <w:sz w:val="28"/>
          <w:szCs w:val="28"/>
        </w:rPr>
        <w:fldChar w:fldCharType="begin"/>
      </w:r>
      <w:r w:rsidRPr="00FC1836">
        <w:rPr>
          <w:rFonts w:ascii="Times New Roman" w:hAnsi="Times New Roman"/>
          <w:sz w:val="28"/>
          <w:szCs w:val="28"/>
        </w:rPr>
        <w:instrText>HYPERLINK "garantF1://36879423.10256"</w:instrText>
      </w:r>
      <w:r w:rsidRPr="00FC1836">
        <w:rPr>
          <w:rFonts w:ascii="Times New Roman" w:hAnsi="Times New Roman"/>
          <w:sz w:val="28"/>
          <w:szCs w:val="28"/>
        </w:rPr>
        <w:fldChar w:fldCharType="separate"/>
      </w:r>
      <w:r w:rsidRPr="00FC1836">
        <w:rPr>
          <w:rFonts w:ascii="Times New Roman" w:hAnsi="Times New Roman"/>
          <w:sz w:val="28"/>
          <w:szCs w:val="28"/>
        </w:rPr>
        <w:t>подпункт 6</w:t>
      </w:r>
      <w:r w:rsidRPr="00FC183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 слов «муниципального задания»</w:t>
      </w:r>
      <w:r w:rsidRPr="00FC1836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(в том чис</w:t>
      </w:r>
      <w:r>
        <w:rPr>
          <w:rFonts w:ascii="Times New Roman" w:hAnsi="Times New Roman"/>
          <w:sz w:val="28"/>
          <w:szCs w:val="28"/>
        </w:rPr>
        <w:t>ле затраты на арендные платежи)»</w:t>
      </w:r>
      <w:r w:rsidRPr="00FC1836">
        <w:rPr>
          <w:rFonts w:ascii="Times New Roman" w:hAnsi="Times New Roman"/>
          <w:sz w:val="28"/>
          <w:szCs w:val="28"/>
        </w:rPr>
        <w:t>;</w:t>
      </w:r>
    </w:p>
    <w:bookmarkStart w:id="9" w:name="sub_1093"/>
    <w:bookmarkEnd w:id="8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836">
        <w:rPr>
          <w:rFonts w:ascii="Times New Roman" w:hAnsi="Times New Roman"/>
          <w:sz w:val="28"/>
          <w:szCs w:val="28"/>
        </w:rPr>
        <w:fldChar w:fldCharType="begin"/>
      </w:r>
      <w:r w:rsidRPr="00FC1836">
        <w:rPr>
          <w:rFonts w:ascii="Times New Roman" w:hAnsi="Times New Roman"/>
          <w:sz w:val="28"/>
          <w:szCs w:val="28"/>
        </w:rPr>
        <w:instrText>HYPERLINK "garantF1://36879423.102510"</w:instrText>
      </w:r>
      <w:r w:rsidRPr="00FC1836">
        <w:rPr>
          <w:rFonts w:ascii="Times New Roman" w:hAnsi="Times New Roman"/>
          <w:sz w:val="28"/>
          <w:szCs w:val="28"/>
        </w:rPr>
        <w:fldChar w:fldCharType="separate"/>
      </w:r>
      <w:r w:rsidRPr="00FC1836">
        <w:rPr>
          <w:rFonts w:ascii="Times New Roman" w:hAnsi="Times New Roman"/>
          <w:sz w:val="28"/>
          <w:szCs w:val="28"/>
        </w:rPr>
        <w:t>подпункт 10</w:t>
      </w:r>
      <w:r w:rsidRPr="00FC1836">
        <w:rPr>
          <w:rFonts w:ascii="Times New Roman" w:hAnsi="Times New Roman"/>
          <w:sz w:val="28"/>
          <w:szCs w:val="28"/>
        </w:rPr>
        <w:fldChar w:fldCharType="end"/>
      </w:r>
      <w:r w:rsidRPr="00FC18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2510"/>
      <w:bookmarkEnd w:id="9"/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10) 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9E4DE1" w:rsidRDefault="009E4DE1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10"/>
      <w:bookmarkEnd w:id="10"/>
    </w:p>
    <w:p w:rsidR="00CB237C" w:rsidRDefault="00CB237C" w:rsidP="009E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DE1" w:rsidRPr="009E4DE1" w:rsidRDefault="009E4DE1" w:rsidP="009E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1836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Pr="00FC1836">
          <w:rPr>
            <w:rFonts w:ascii="Times New Roman" w:hAnsi="Times New Roman"/>
            <w:sz w:val="28"/>
            <w:szCs w:val="28"/>
          </w:rPr>
          <w:t>Пункт 2</w:t>
        </w:r>
      </w:hyperlink>
      <w:r>
        <w:rPr>
          <w:rFonts w:ascii="Times New Roman" w:hAnsi="Times New Roman"/>
          <w:sz w:val="28"/>
          <w:szCs w:val="28"/>
        </w:rPr>
        <w:t>5</w:t>
      </w:r>
      <w:r w:rsidRPr="00FC1836">
        <w:rPr>
          <w:rFonts w:ascii="Times New Roman" w:hAnsi="Times New Roman"/>
          <w:sz w:val="28"/>
          <w:szCs w:val="28"/>
        </w:rPr>
        <w:t xml:space="preserve"> дополнить </w:t>
      </w:r>
      <w:hyperlink r:id="rId17" w:history="1">
        <w:r w:rsidRPr="00FC1836">
          <w:rPr>
            <w:rFonts w:ascii="Times New Roman" w:hAnsi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11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При определении нормативных затрат на выполнение работы по реш</w:t>
      </w:r>
      <w:r w:rsidRPr="00FC1836">
        <w:rPr>
          <w:rFonts w:ascii="Times New Roman" w:hAnsi="Times New Roman"/>
          <w:sz w:val="28"/>
          <w:szCs w:val="28"/>
        </w:rPr>
        <w:t>е</w:t>
      </w:r>
      <w:r w:rsidRPr="00FC1836">
        <w:rPr>
          <w:rFonts w:ascii="Times New Roman" w:hAnsi="Times New Roman"/>
          <w:sz w:val="28"/>
          <w:szCs w:val="28"/>
        </w:rPr>
        <w:t xml:space="preserve">нию органа, осуществляющего полномочия учредителя, в установленном им порядке в отношении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1836">
        <w:rPr>
          <w:rFonts w:ascii="Times New Roman" w:hAnsi="Times New Roman"/>
          <w:sz w:val="28"/>
          <w:szCs w:val="28"/>
        </w:rPr>
        <w:t xml:space="preserve"> учреждений могут применяться корре</w:t>
      </w:r>
      <w:r w:rsidRPr="00FC1836">
        <w:rPr>
          <w:rFonts w:ascii="Times New Roman" w:hAnsi="Times New Roman"/>
          <w:sz w:val="28"/>
          <w:szCs w:val="28"/>
        </w:rPr>
        <w:t>к</w:t>
      </w:r>
      <w:r w:rsidRPr="00FC1836">
        <w:rPr>
          <w:rFonts w:ascii="Times New Roman" w:hAnsi="Times New Roman"/>
          <w:sz w:val="28"/>
          <w:szCs w:val="28"/>
        </w:rPr>
        <w:t>тирующие коэффициенты.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11"/>
      <w:r>
        <w:rPr>
          <w:rFonts w:ascii="Times New Roman" w:hAnsi="Times New Roman"/>
          <w:sz w:val="28"/>
          <w:szCs w:val="28"/>
        </w:rPr>
        <w:t>8</w:t>
      </w:r>
      <w:r w:rsidRPr="00FC1836">
        <w:rPr>
          <w:rFonts w:ascii="Times New Roman" w:hAnsi="Times New Roman"/>
          <w:sz w:val="28"/>
          <w:szCs w:val="28"/>
        </w:rPr>
        <w:t xml:space="preserve">. В </w:t>
      </w:r>
      <w:hyperlink r:id="rId18" w:history="1">
        <w:r w:rsidRPr="00FC1836">
          <w:rPr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 xml:space="preserve"> после слов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 xml:space="preserve">субсидии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(далее также - субс</w:t>
      </w:r>
      <w:r w:rsidRPr="00FC1836">
        <w:rPr>
          <w:rFonts w:ascii="Times New Roman" w:hAnsi="Times New Roman"/>
          <w:sz w:val="28"/>
          <w:szCs w:val="28"/>
        </w:rPr>
        <w:t>и</w:t>
      </w:r>
      <w:r w:rsidRPr="00FC1836">
        <w:rPr>
          <w:rFonts w:ascii="Times New Roman" w:hAnsi="Times New Roman"/>
          <w:sz w:val="28"/>
          <w:szCs w:val="28"/>
        </w:rPr>
        <w:t>дия)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12"/>
      <w:bookmarkEnd w:id="12"/>
      <w:r>
        <w:rPr>
          <w:rFonts w:ascii="Times New Roman" w:hAnsi="Times New Roman"/>
          <w:sz w:val="28"/>
          <w:szCs w:val="28"/>
        </w:rPr>
        <w:t>9</w:t>
      </w:r>
      <w:r w:rsidRPr="00FC1836">
        <w:rPr>
          <w:rFonts w:ascii="Times New Roman" w:hAnsi="Times New Roman"/>
          <w:sz w:val="28"/>
          <w:szCs w:val="28"/>
        </w:rPr>
        <w:t xml:space="preserve">. </w:t>
      </w:r>
      <w:hyperlink r:id="rId19" w:history="1">
        <w:r w:rsidRPr="00FC1836">
          <w:rPr>
            <w:rFonts w:ascii="Times New Roman" w:hAnsi="Times New Roman"/>
            <w:sz w:val="28"/>
            <w:szCs w:val="28"/>
          </w:rPr>
          <w:t>Пункт 2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FC1836">
        <w:rPr>
          <w:rFonts w:ascii="Times New Roman" w:hAnsi="Times New Roman"/>
          <w:sz w:val="28"/>
          <w:szCs w:val="28"/>
        </w:rPr>
        <w:t xml:space="preserve"> дополнить </w:t>
      </w:r>
      <w:hyperlink r:id="rId20" w:history="1">
        <w:r w:rsidRPr="00FC1836">
          <w:rPr>
            <w:rFonts w:ascii="Times New Roman" w:hAnsi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13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 xml:space="preserve">Затраты на содержание не используемого для выполнения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r w:rsidRPr="00FC1836">
        <w:rPr>
          <w:rFonts w:ascii="Times New Roman" w:hAnsi="Times New Roman"/>
          <w:sz w:val="28"/>
          <w:szCs w:val="28"/>
        </w:rPr>
        <w:t xml:space="preserve"> задания имущества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бюджетного или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C1836">
        <w:rPr>
          <w:rFonts w:ascii="Times New Roman" w:hAnsi="Times New Roman"/>
          <w:sz w:val="28"/>
          <w:szCs w:val="28"/>
        </w:rPr>
        <w:t>а</w:t>
      </w:r>
      <w:r w:rsidRPr="00FC1836">
        <w:rPr>
          <w:rFonts w:ascii="Times New Roman" w:hAnsi="Times New Roman"/>
          <w:sz w:val="28"/>
          <w:szCs w:val="28"/>
        </w:rPr>
        <w:t>в</w:t>
      </w:r>
      <w:r w:rsidRPr="00FC1836">
        <w:rPr>
          <w:rFonts w:ascii="Times New Roman" w:hAnsi="Times New Roman"/>
          <w:sz w:val="28"/>
          <w:szCs w:val="28"/>
        </w:rPr>
        <w:t>тономного учреждения включаются в объем финансового обеспечения выпо</w:t>
      </w:r>
      <w:r w:rsidRPr="00FC1836">
        <w:rPr>
          <w:rFonts w:ascii="Times New Roman" w:hAnsi="Times New Roman"/>
          <w:sz w:val="28"/>
          <w:szCs w:val="28"/>
        </w:rPr>
        <w:t>л</w:t>
      </w:r>
      <w:r w:rsidRPr="00FC1836">
        <w:rPr>
          <w:rFonts w:ascii="Times New Roman" w:hAnsi="Times New Roman"/>
          <w:sz w:val="28"/>
          <w:szCs w:val="28"/>
        </w:rPr>
        <w:t xml:space="preserve">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 при наличии указанного имущества и по реш</w:t>
      </w:r>
      <w:r w:rsidRPr="00FC1836">
        <w:rPr>
          <w:rFonts w:ascii="Times New Roman" w:hAnsi="Times New Roman"/>
          <w:sz w:val="28"/>
          <w:szCs w:val="28"/>
        </w:rPr>
        <w:t>е</w:t>
      </w:r>
      <w:r w:rsidRPr="00FC1836">
        <w:rPr>
          <w:rFonts w:ascii="Times New Roman" w:hAnsi="Times New Roman"/>
          <w:sz w:val="28"/>
          <w:szCs w:val="28"/>
        </w:rPr>
        <w:t>нию органа, осуществляющего полномочия учредителя.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13"/>
      <w:r w:rsidRPr="00FC18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C1836">
        <w:rPr>
          <w:rFonts w:ascii="Times New Roman" w:hAnsi="Times New Roman"/>
          <w:sz w:val="28"/>
          <w:szCs w:val="28"/>
        </w:rPr>
        <w:t xml:space="preserve">. </w:t>
      </w:r>
      <w:hyperlink r:id="rId21" w:history="1">
        <w:r w:rsidRPr="00FC1836">
          <w:rPr>
            <w:rFonts w:ascii="Times New Roman" w:hAnsi="Times New Roman"/>
            <w:sz w:val="28"/>
            <w:szCs w:val="28"/>
          </w:rPr>
          <w:t>Пункт 3</w:t>
        </w:r>
      </w:hyperlink>
      <w:r>
        <w:rPr>
          <w:rFonts w:ascii="Times New Roman" w:hAnsi="Times New Roman"/>
          <w:sz w:val="28"/>
          <w:szCs w:val="28"/>
        </w:rPr>
        <w:t>2</w:t>
      </w:r>
      <w:r w:rsidRPr="00FC18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34"/>
      <w:bookmarkEnd w:id="14"/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FC1836">
        <w:rPr>
          <w:rFonts w:ascii="Times New Roman" w:hAnsi="Times New Roman"/>
          <w:sz w:val="28"/>
          <w:szCs w:val="28"/>
        </w:rPr>
        <w:t xml:space="preserve">. Уменьшение объема субсидии в течение срока выполнения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 осуществляется только в случае уменьшения показателей, х</w:t>
      </w:r>
      <w:r w:rsidRPr="00FC1836">
        <w:rPr>
          <w:rFonts w:ascii="Times New Roman" w:hAnsi="Times New Roman"/>
          <w:sz w:val="28"/>
          <w:szCs w:val="28"/>
        </w:rPr>
        <w:t>а</w:t>
      </w:r>
      <w:r w:rsidRPr="00FC1836">
        <w:rPr>
          <w:rFonts w:ascii="Times New Roman" w:hAnsi="Times New Roman"/>
          <w:sz w:val="28"/>
          <w:szCs w:val="28"/>
        </w:rPr>
        <w:t xml:space="preserve">рактеризующих объем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1836">
        <w:rPr>
          <w:rFonts w:ascii="Times New Roman" w:hAnsi="Times New Roman"/>
          <w:sz w:val="28"/>
          <w:szCs w:val="28"/>
        </w:rPr>
        <w:t xml:space="preserve"> услуги (работы), указанных в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</w:t>
      </w:r>
      <w:r w:rsidRPr="00FC1836">
        <w:rPr>
          <w:rFonts w:ascii="Times New Roman" w:hAnsi="Times New Roman"/>
          <w:sz w:val="28"/>
          <w:szCs w:val="28"/>
        </w:rPr>
        <w:t xml:space="preserve"> задании. При сокращении объема субсидии, влекущем за собой нео</w:t>
      </w:r>
      <w:r w:rsidRPr="00FC1836">
        <w:rPr>
          <w:rFonts w:ascii="Times New Roman" w:hAnsi="Times New Roman"/>
          <w:sz w:val="28"/>
          <w:szCs w:val="28"/>
        </w:rPr>
        <w:t>б</w:t>
      </w:r>
      <w:r w:rsidRPr="00FC1836">
        <w:rPr>
          <w:rFonts w:ascii="Times New Roman" w:hAnsi="Times New Roman"/>
          <w:sz w:val="28"/>
          <w:szCs w:val="28"/>
        </w:rPr>
        <w:t xml:space="preserve">ходимость изменения штатного расписания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учреждения, с</w:t>
      </w:r>
      <w:r w:rsidRPr="00FC1836">
        <w:rPr>
          <w:rFonts w:ascii="Times New Roman" w:hAnsi="Times New Roman"/>
          <w:sz w:val="28"/>
          <w:szCs w:val="28"/>
        </w:rPr>
        <w:t>о</w:t>
      </w:r>
      <w:r w:rsidRPr="00FC1836">
        <w:rPr>
          <w:rFonts w:ascii="Times New Roman" w:hAnsi="Times New Roman"/>
          <w:sz w:val="28"/>
          <w:szCs w:val="28"/>
        </w:rPr>
        <w:t>кращение затрат, рассчитанных на основании затрат, указанных в подпункте 1 пункта 1</w:t>
      </w:r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>, подпункте 7 пункта 1</w:t>
      </w:r>
      <w:r>
        <w:rPr>
          <w:rFonts w:ascii="Times New Roman" w:hAnsi="Times New Roman"/>
          <w:sz w:val="28"/>
          <w:szCs w:val="28"/>
        </w:rPr>
        <w:t>7, подпунктах 1 и 10 пункта 24</w:t>
      </w:r>
      <w:r w:rsidRPr="00FC1836">
        <w:rPr>
          <w:rFonts w:ascii="Times New Roman" w:hAnsi="Times New Roman"/>
          <w:sz w:val="28"/>
          <w:szCs w:val="28"/>
        </w:rPr>
        <w:t xml:space="preserve"> настоящего П</w:t>
      </w:r>
      <w:r w:rsidRPr="00FC1836">
        <w:rPr>
          <w:rFonts w:ascii="Times New Roman" w:hAnsi="Times New Roman"/>
          <w:sz w:val="28"/>
          <w:szCs w:val="28"/>
        </w:rPr>
        <w:t>о</w:t>
      </w:r>
      <w:r w:rsidRPr="00FC1836">
        <w:rPr>
          <w:rFonts w:ascii="Times New Roman" w:hAnsi="Times New Roman"/>
          <w:sz w:val="28"/>
          <w:szCs w:val="28"/>
        </w:rPr>
        <w:t>ложения, осуществляется с соблюдением положений трудового законодател</w:t>
      </w:r>
      <w:r w:rsidRPr="00FC1836">
        <w:rPr>
          <w:rFonts w:ascii="Times New Roman" w:hAnsi="Times New Roman"/>
          <w:sz w:val="28"/>
          <w:szCs w:val="28"/>
        </w:rPr>
        <w:t>ь</w:t>
      </w:r>
      <w:r w:rsidRPr="00FC1836">
        <w:rPr>
          <w:rFonts w:ascii="Times New Roman" w:hAnsi="Times New Roman"/>
          <w:sz w:val="28"/>
          <w:szCs w:val="28"/>
        </w:rPr>
        <w:t>ства и иных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FC1836">
        <w:rPr>
          <w:rFonts w:ascii="Times New Roman" w:hAnsi="Times New Roman"/>
          <w:sz w:val="28"/>
          <w:szCs w:val="28"/>
        </w:rPr>
        <w:t xml:space="preserve"> Краснода</w:t>
      </w:r>
      <w:r w:rsidRPr="00FC1836">
        <w:rPr>
          <w:rFonts w:ascii="Times New Roman" w:hAnsi="Times New Roman"/>
          <w:sz w:val="28"/>
          <w:szCs w:val="28"/>
        </w:rPr>
        <w:t>р</w:t>
      </w:r>
      <w:r w:rsidRPr="00FC1836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 w:rsidRPr="00FC1836">
        <w:rPr>
          <w:rFonts w:ascii="Times New Roman" w:hAnsi="Times New Roman"/>
          <w:sz w:val="28"/>
          <w:szCs w:val="28"/>
        </w:rPr>
        <w:t>, содержащих нормы трудового права.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14"/>
      <w:bookmarkEnd w:id="15"/>
      <w:r w:rsidRPr="00FC18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C1836">
        <w:rPr>
          <w:rFonts w:ascii="Times New Roman" w:hAnsi="Times New Roman"/>
          <w:sz w:val="28"/>
          <w:szCs w:val="28"/>
        </w:rPr>
        <w:t xml:space="preserve">. В </w:t>
      </w:r>
      <w:hyperlink r:id="rId22" w:history="1">
        <w:r w:rsidRPr="00FC1836">
          <w:rPr>
            <w:rFonts w:ascii="Times New Roman" w:hAnsi="Times New Roman"/>
            <w:sz w:val="28"/>
            <w:szCs w:val="28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>:</w:t>
      </w:r>
    </w:p>
    <w:bookmarkEnd w:id="16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836">
        <w:rPr>
          <w:rFonts w:ascii="Times New Roman" w:hAnsi="Times New Roman"/>
          <w:sz w:val="28"/>
          <w:szCs w:val="28"/>
        </w:rPr>
        <w:fldChar w:fldCharType="begin"/>
      </w:r>
      <w:r w:rsidRPr="00FC1836">
        <w:rPr>
          <w:rFonts w:ascii="Times New Roman" w:hAnsi="Times New Roman"/>
          <w:sz w:val="28"/>
          <w:szCs w:val="28"/>
        </w:rPr>
        <w:instrText>HYPERLINK "garantF1://36879423.1038"</w:instrText>
      </w:r>
      <w:r w:rsidRPr="00FC1836">
        <w:rPr>
          <w:rFonts w:ascii="Times New Roman" w:hAnsi="Times New Roman"/>
          <w:sz w:val="28"/>
          <w:szCs w:val="28"/>
        </w:rPr>
        <w:fldChar w:fldCharType="separate"/>
      </w:r>
      <w:r w:rsidRPr="00FC1836">
        <w:rPr>
          <w:rFonts w:ascii="Times New Roman" w:hAnsi="Times New Roman"/>
          <w:sz w:val="28"/>
          <w:szCs w:val="28"/>
        </w:rPr>
        <w:t>абзацы первый</w:t>
      </w:r>
      <w:r w:rsidRPr="00FC1836">
        <w:rPr>
          <w:rFonts w:ascii="Times New Roman" w:hAnsi="Times New Roman"/>
          <w:sz w:val="28"/>
          <w:szCs w:val="28"/>
        </w:rPr>
        <w:fldChar w:fldCharType="end"/>
      </w:r>
      <w:r w:rsidRPr="00FC1836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FC1836">
          <w:rPr>
            <w:rFonts w:ascii="Times New Roman" w:hAnsi="Times New Roman"/>
            <w:sz w:val="28"/>
            <w:szCs w:val="28"/>
          </w:rPr>
          <w:t>второй</w:t>
        </w:r>
      </w:hyperlink>
      <w:r w:rsidRPr="00FC18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38"/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FC1836">
        <w:rPr>
          <w:rFonts w:ascii="Times New Roman" w:hAnsi="Times New Roman"/>
          <w:sz w:val="28"/>
          <w:szCs w:val="28"/>
        </w:rPr>
        <w:t xml:space="preserve">. Перечисление субсидии в декабре осуществляется только после 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C1836">
        <w:rPr>
          <w:rFonts w:ascii="Times New Roman" w:hAnsi="Times New Roman"/>
          <w:sz w:val="28"/>
          <w:szCs w:val="28"/>
        </w:rPr>
        <w:t xml:space="preserve"> бюджетным или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C1836">
        <w:rPr>
          <w:rFonts w:ascii="Times New Roman" w:hAnsi="Times New Roman"/>
          <w:sz w:val="28"/>
          <w:szCs w:val="28"/>
        </w:rPr>
        <w:t xml:space="preserve"> автономным учреждением предварительного отчета об исполнении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 за соответствующий финансовый год, составленного по форме, аналогичной форме отчета об исполнении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задания, установленной прил</w:t>
      </w:r>
      <w:r w:rsidRPr="00FC1836">
        <w:rPr>
          <w:rFonts w:ascii="Times New Roman" w:hAnsi="Times New Roman"/>
          <w:sz w:val="28"/>
          <w:szCs w:val="28"/>
        </w:rPr>
        <w:t>о</w:t>
      </w:r>
      <w:r w:rsidRPr="00FC1836">
        <w:rPr>
          <w:rFonts w:ascii="Times New Roman" w:hAnsi="Times New Roman"/>
          <w:sz w:val="28"/>
          <w:szCs w:val="28"/>
        </w:rPr>
        <w:t xml:space="preserve">жением </w:t>
      </w:r>
      <w:r>
        <w:rPr>
          <w:rFonts w:ascii="Times New Roman" w:hAnsi="Times New Roman"/>
          <w:sz w:val="28"/>
          <w:szCs w:val="28"/>
        </w:rPr>
        <w:t>№</w:t>
      </w:r>
      <w:r w:rsidRPr="00FC1836">
        <w:rPr>
          <w:rFonts w:ascii="Times New Roman" w:hAnsi="Times New Roman"/>
          <w:sz w:val="28"/>
          <w:szCs w:val="28"/>
        </w:rPr>
        <w:t> 2 к настоящему Положению.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382"/>
      <w:bookmarkEnd w:id="17"/>
      <w:r w:rsidRPr="00FC1836">
        <w:rPr>
          <w:rFonts w:ascii="Times New Roman" w:hAnsi="Times New Roman"/>
          <w:sz w:val="28"/>
          <w:szCs w:val="28"/>
        </w:rPr>
        <w:t xml:space="preserve">Предварительный отчет об исполнении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задания, пред</w:t>
      </w:r>
      <w:r w:rsidRPr="00FC1836">
        <w:rPr>
          <w:rFonts w:ascii="Times New Roman" w:hAnsi="Times New Roman"/>
          <w:sz w:val="28"/>
          <w:szCs w:val="28"/>
        </w:rPr>
        <w:t>у</w:t>
      </w:r>
      <w:r w:rsidRPr="00FC1836">
        <w:rPr>
          <w:rFonts w:ascii="Times New Roman" w:hAnsi="Times New Roman"/>
          <w:sz w:val="28"/>
          <w:szCs w:val="28"/>
        </w:rPr>
        <w:t>смотренный абзацем первым настоящего пункта, представляется за пять раб</w:t>
      </w:r>
      <w:r w:rsidRPr="00FC1836">
        <w:rPr>
          <w:rFonts w:ascii="Times New Roman" w:hAnsi="Times New Roman"/>
          <w:sz w:val="28"/>
          <w:szCs w:val="28"/>
        </w:rPr>
        <w:t>о</w:t>
      </w:r>
      <w:r w:rsidRPr="00FC1836">
        <w:rPr>
          <w:rFonts w:ascii="Times New Roman" w:hAnsi="Times New Roman"/>
          <w:sz w:val="28"/>
          <w:szCs w:val="28"/>
        </w:rPr>
        <w:t>чих дней до дня перечисления субсидии в декабре, установленного в соответс</w:t>
      </w:r>
      <w:r w:rsidRPr="00FC1836">
        <w:rPr>
          <w:rFonts w:ascii="Times New Roman" w:hAnsi="Times New Roman"/>
          <w:sz w:val="28"/>
          <w:szCs w:val="28"/>
        </w:rPr>
        <w:t>т</w:t>
      </w:r>
      <w:r w:rsidRPr="00FC1836">
        <w:rPr>
          <w:rFonts w:ascii="Times New Roman" w:hAnsi="Times New Roman"/>
          <w:sz w:val="28"/>
          <w:szCs w:val="28"/>
        </w:rPr>
        <w:t>вии с пунктом 3</w:t>
      </w:r>
      <w:r>
        <w:rPr>
          <w:rFonts w:ascii="Times New Roman" w:hAnsi="Times New Roman"/>
          <w:sz w:val="28"/>
          <w:szCs w:val="28"/>
        </w:rPr>
        <w:t>5</w:t>
      </w:r>
      <w:r w:rsidRPr="00FC1836">
        <w:rPr>
          <w:rFonts w:ascii="Times New Roman" w:hAnsi="Times New Roman"/>
          <w:sz w:val="28"/>
          <w:szCs w:val="28"/>
        </w:rPr>
        <w:t xml:space="preserve"> настоящего Положения, но не позднее 1 декабря текущего финансового года.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;</w:t>
      </w:r>
    </w:p>
    <w:bookmarkEnd w:id="18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1836">
        <w:rPr>
          <w:rFonts w:ascii="Times New Roman" w:hAnsi="Times New Roman"/>
          <w:sz w:val="28"/>
          <w:szCs w:val="28"/>
        </w:rPr>
        <w:t xml:space="preserve">в </w:t>
      </w:r>
      <w:hyperlink r:id="rId24" w:history="1">
        <w:r w:rsidRPr="00FC1836">
          <w:rPr>
            <w:rFonts w:ascii="Times New Roman" w:hAnsi="Times New Roman"/>
            <w:sz w:val="28"/>
            <w:szCs w:val="28"/>
          </w:rPr>
          <w:t>абзаце третьем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в соответств</w:t>
      </w:r>
      <w:r>
        <w:rPr>
          <w:rFonts w:ascii="Times New Roman" w:hAnsi="Times New Roman"/>
          <w:sz w:val="28"/>
          <w:szCs w:val="28"/>
        </w:rPr>
        <w:t>ующих падежах заменить словами «</w:t>
      </w:r>
      <w:r w:rsidRPr="00FC1836">
        <w:rPr>
          <w:rFonts w:ascii="Times New Roman" w:hAnsi="Times New Roman"/>
          <w:sz w:val="28"/>
          <w:szCs w:val="28"/>
        </w:rPr>
        <w:t>услуги (работы)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 xml:space="preserve"> в соответствующих падежах;</w:t>
      </w:r>
    </w:p>
    <w:p w:rsidR="00834755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FC1836">
          <w:rPr>
            <w:rFonts w:ascii="Times New Roman" w:hAnsi="Times New Roman"/>
            <w:sz w:val="28"/>
            <w:szCs w:val="28"/>
          </w:rPr>
          <w:t>абзац четвертый</w:t>
        </w:r>
      </w:hyperlink>
      <w:r w:rsidRPr="00FC18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B237C" w:rsidRDefault="00CB237C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37C" w:rsidRDefault="00CB237C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37C" w:rsidRDefault="00CB237C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37C" w:rsidRDefault="00CB237C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237C" w:rsidRPr="00CB237C" w:rsidRDefault="00CB237C" w:rsidP="00CB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384"/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 xml:space="preserve">Требования, установленные настоящим пунктом, не распространяются на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C1836">
        <w:rPr>
          <w:rFonts w:ascii="Times New Roman" w:hAnsi="Times New Roman"/>
          <w:sz w:val="28"/>
          <w:szCs w:val="28"/>
        </w:rPr>
        <w:t xml:space="preserve"> бюджетные или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C1836">
        <w:rPr>
          <w:rFonts w:ascii="Times New Roman" w:hAnsi="Times New Roman"/>
          <w:sz w:val="28"/>
          <w:szCs w:val="28"/>
        </w:rPr>
        <w:t xml:space="preserve"> автономные учреждения, оказание услуг (выполнение работ) которых зависит от сезонных условий, если органом, осуществляющим полномочия учредителя, не установлено иное, на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C1836">
        <w:rPr>
          <w:rFonts w:ascii="Times New Roman" w:hAnsi="Times New Roman"/>
          <w:sz w:val="28"/>
          <w:szCs w:val="28"/>
        </w:rPr>
        <w:t xml:space="preserve"> бюджетные или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FC1836">
        <w:rPr>
          <w:rFonts w:ascii="Times New Roman" w:hAnsi="Times New Roman"/>
          <w:sz w:val="28"/>
          <w:szCs w:val="28"/>
        </w:rPr>
        <w:t xml:space="preserve"> автономные учреждения, в отношении которых проводятся реорганизационные или ликвидационные м</w:t>
      </w:r>
      <w:r w:rsidRPr="00FC1836">
        <w:rPr>
          <w:rFonts w:ascii="Times New Roman" w:hAnsi="Times New Roman"/>
          <w:sz w:val="28"/>
          <w:szCs w:val="28"/>
        </w:rPr>
        <w:t>е</w:t>
      </w:r>
      <w:r w:rsidRPr="00FC1836">
        <w:rPr>
          <w:rFonts w:ascii="Times New Roman" w:hAnsi="Times New Roman"/>
          <w:sz w:val="28"/>
          <w:szCs w:val="28"/>
        </w:rPr>
        <w:t xml:space="preserve">роприятия, а также на предоставление субсидии в части выплат в рамках указов Президента Российской Федерации от 7 мая 2012 года </w:t>
      </w:r>
      <w:r>
        <w:rPr>
          <w:rFonts w:ascii="Times New Roman" w:hAnsi="Times New Roman"/>
          <w:sz w:val="28"/>
          <w:szCs w:val="28"/>
        </w:rPr>
        <w:t>№</w:t>
      </w:r>
      <w:r w:rsidRPr="00FC1836">
        <w:rPr>
          <w:rFonts w:ascii="Times New Roman" w:hAnsi="Times New Roman"/>
          <w:sz w:val="28"/>
          <w:szCs w:val="28"/>
        </w:rPr>
        <w:t xml:space="preserve"> 597 </w:t>
      </w: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15"/>
      <w:bookmarkEnd w:id="19"/>
      <w:r w:rsidRPr="00FC18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C1836">
        <w:rPr>
          <w:rFonts w:ascii="Times New Roman" w:hAnsi="Times New Roman"/>
          <w:sz w:val="28"/>
          <w:szCs w:val="28"/>
        </w:rPr>
        <w:t xml:space="preserve">. </w:t>
      </w:r>
      <w:hyperlink r:id="rId26" w:history="1">
        <w:r w:rsidRPr="00FC1836">
          <w:rPr>
            <w:rFonts w:ascii="Times New Roman" w:hAnsi="Times New Roman"/>
            <w:sz w:val="28"/>
            <w:szCs w:val="28"/>
          </w:rPr>
          <w:t>Пункт 3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FC1836">
        <w:rPr>
          <w:rFonts w:ascii="Times New Roman" w:hAnsi="Times New Roman"/>
          <w:sz w:val="28"/>
          <w:szCs w:val="28"/>
        </w:rPr>
        <w:t xml:space="preserve"> дополнить </w:t>
      </w:r>
      <w:hyperlink r:id="rId27" w:history="1">
        <w:r w:rsidRPr="00FC1836">
          <w:rPr>
            <w:rFonts w:ascii="Times New Roman" w:hAnsi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bookmarkEnd w:id="20"/>
    <w:p w:rsidR="00834755" w:rsidRPr="00FC1836" w:rsidRDefault="00834755" w:rsidP="00834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1836">
        <w:rPr>
          <w:rFonts w:ascii="Times New Roman" w:hAnsi="Times New Roman"/>
          <w:sz w:val="28"/>
          <w:szCs w:val="28"/>
        </w:rPr>
        <w:t xml:space="preserve">Если показатели объема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1836">
        <w:rPr>
          <w:rFonts w:ascii="Times New Roman" w:hAnsi="Times New Roman"/>
          <w:sz w:val="28"/>
          <w:szCs w:val="28"/>
        </w:rPr>
        <w:t xml:space="preserve"> услуги (работы), указанные в отчете об исполнении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C1836">
        <w:rPr>
          <w:rFonts w:ascii="Times New Roman" w:hAnsi="Times New Roman"/>
          <w:sz w:val="28"/>
          <w:szCs w:val="28"/>
        </w:rPr>
        <w:t xml:space="preserve"> задания, меньше показателей, устано</w:t>
      </w:r>
      <w:r w:rsidRPr="00FC1836">
        <w:rPr>
          <w:rFonts w:ascii="Times New Roman" w:hAnsi="Times New Roman"/>
          <w:sz w:val="28"/>
          <w:szCs w:val="28"/>
        </w:rPr>
        <w:t>в</w:t>
      </w:r>
      <w:r w:rsidRPr="00FC1836">
        <w:rPr>
          <w:rFonts w:ascii="Times New Roman" w:hAnsi="Times New Roman"/>
          <w:sz w:val="28"/>
          <w:szCs w:val="28"/>
        </w:rPr>
        <w:t xml:space="preserve">ленных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FC1836">
        <w:rPr>
          <w:rFonts w:ascii="Times New Roman" w:hAnsi="Times New Roman"/>
          <w:sz w:val="28"/>
          <w:szCs w:val="28"/>
        </w:rPr>
        <w:t xml:space="preserve"> задании, то соответствующие средства субсидии подлежат перечислению в </w:t>
      </w:r>
      <w:r>
        <w:rPr>
          <w:rFonts w:ascii="Times New Roman" w:hAnsi="Times New Roman"/>
          <w:sz w:val="28"/>
          <w:szCs w:val="28"/>
        </w:rPr>
        <w:t>районный</w:t>
      </w:r>
      <w:r w:rsidRPr="00FC1836">
        <w:rPr>
          <w:rFonts w:ascii="Times New Roman" w:hAnsi="Times New Roman"/>
          <w:sz w:val="28"/>
          <w:szCs w:val="28"/>
        </w:rPr>
        <w:t xml:space="preserve"> бюджет до 1 марта года, следующего за отчетным финансовым годом, в соответствии с бюджетным законодательством Российской Федерации в объеме, соответствующем показателям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r w:rsidRPr="00FC1836">
        <w:rPr>
          <w:rFonts w:ascii="Times New Roman" w:hAnsi="Times New Roman"/>
          <w:sz w:val="28"/>
          <w:szCs w:val="28"/>
        </w:rPr>
        <w:t xml:space="preserve"> задания, которые не были достигнуты.</w:t>
      </w:r>
      <w:r>
        <w:rPr>
          <w:rFonts w:ascii="Times New Roman" w:hAnsi="Times New Roman"/>
          <w:sz w:val="28"/>
          <w:szCs w:val="28"/>
        </w:rPr>
        <w:t>»</w:t>
      </w:r>
      <w:r w:rsidRPr="00FC1836">
        <w:rPr>
          <w:rFonts w:ascii="Times New Roman" w:hAnsi="Times New Roman"/>
          <w:sz w:val="28"/>
          <w:szCs w:val="28"/>
        </w:rPr>
        <w:t>.</w:t>
      </w:r>
    </w:p>
    <w:p w:rsidR="00E43F4F" w:rsidRDefault="00E43F4F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834755" w:rsidRDefault="00834755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CB237C" w:rsidRDefault="00CB237C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3F4F" w:rsidRDefault="00E43F4F" w:rsidP="00E43F4F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отдела </w:t>
      </w:r>
    </w:p>
    <w:p w:rsidR="00E43F4F" w:rsidRDefault="00E43F4F" w:rsidP="00E43F4F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Гришковского сельского </w:t>
      </w:r>
    </w:p>
    <w:p w:rsidR="00E43F4F" w:rsidRPr="003A4DF6" w:rsidRDefault="00E43F4F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поселения Калининского района           </w:t>
      </w:r>
      <w:r w:rsidR="00CB237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CB237C">
        <w:rPr>
          <w:rFonts w:ascii="Times New Roman" w:hAnsi="Times New Roman"/>
          <w:sz w:val="28"/>
          <w:szCs w:val="28"/>
          <w:lang w:eastAsia="ru-RU"/>
        </w:rPr>
        <w:t>Ю.М. Крыжановская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</w:p>
    <w:p w:rsidR="00720F16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Pr="006D34D7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72"/>
      </w:tblGrid>
      <w:tr w:rsidR="00720F16" w:rsidRPr="00084383" w:rsidTr="0048272A"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F142F0" w:rsidRDefault="00F142F0" w:rsidP="00F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1" w:name="Par59"/>
            <w:bookmarkStart w:id="22" w:name="Par61"/>
            <w:bookmarkEnd w:id="21"/>
            <w:bookmarkEnd w:id="22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20F16" w:rsidRPr="006C1B5A" w:rsidRDefault="00720F16" w:rsidP="00F1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720F16" w:rsidRPr="006C1B5A" w:rsidRDefault="00720F16" w:rsidP="0048272A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0F16" w:rsidRPr="006C1B5A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Pr="007B2D73" w:rsidRDefault="00720F16" w:rsidP="00720F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8272A" w:rsidSect="00CB237C">
      <w:pgSz w:w="11906" w:h="16838"/>
      <w:pgMar w:top="39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ED" w:rsidRDefault="00380CED">
      <w:pPr>
        <w:spacing w:after="0" w:line="240" w:lineRule="auto"/>
      </w:pPr>
      <w:r>
        <w:separator/>
      </w:r>
    </w:p>
  </w:endnote>
  <w:endnote w:type="continuationSeparator" w:id="1">
    <w:p w:rsidR="00380CED" w:rsidRDefault="0038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ED" w:rsidRDefault="00380CED">
      <w:pPr>
        <w:spacing w:after="0" w:line="240" w:lineRule="auto"/>
      </w:pPr>
      <w:r>
        <w:separator/>
      </w:r>
    </w:p>
  </w:footnote>
  <w:footnote w:type="continuationSeparator" w:id="1">
    <w:p w:rsidR="00380CED" w:rsidRDefault="0038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D7"/>
    <w:multiLevelType w:val="singleLevel"/>
    <w:tmpl w:val="ECCCF0DC"/>
    <w:lvl w:ilvl="0">
      <w:start w:val="27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>
    <w:nsid w:val="0C2F1CA8"/>
    <w:multiLevelType w:val="singleLevel"/>
    <w:tmpl w:val="FFA0298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E8C36D1"/>
    <w:multiLevelType w:val="singleLevel"/>
    <w:tmpl w:val="535451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FB5321"/>
    <w:multiLevelType w:val="singleLevel"/>
    <w:tmpl w:val="9FEEF4D2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">
    <w:nsid w:val="1B8B655E"/>
    <w:multiLevelType w:val="singleLevel"/>
    <w:tmpl w:val="0EF64F5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CFA5C2C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5722F32"/>
    <w:multiLevelType w:val="singleLevel"/>
    <w:tmpl w:val="9486793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7687617"/>
    <w:multiLevelType w:val="singleLevel"/>
    <w:tmpl w:val="D0EA173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2CC00F99"/>
    <w:multiLevelType w:val="singleLevel"/>
    <w:tmpl w:val="41FE108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9E6648C"/>
    <w:multiLevelType w:val="singleLevel"/>
    <w:tmpl w:val="3B8493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BDF10FB"/>
    <w:multiLevelType w:val="singleLevel"/>
    <w:tmpl w:val="3FEA6242"/>
    <w:lvl w:ilvl="0">
      <w:start w:val="2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455169E6"/>
    <w:multiLevelType w:val="singleLevel"/>
    <w:tmpl w:val="B0C055CE"/>
    <w:lvl w:ilvl="0">
      <w:start w:val="30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2">
    <w:nsid w:val="46F7265F"/>
    <w:multiLevelType w:val="singleLevel"/>
    <w:tmpl w:val="A6B05B8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551708B5"/>
    <w:multiLevelType w:val="singleLevel"/>
    <w:tmpl w:val="790AFD88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5A6B11D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D59644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B45774A"/>
    <w:multiLevelType w:val="singleLevel"/>
    <w:tmpl w:val="5C2EC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BB42BA9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03C6AF0"/>
    <w:multiLevelType w:val="singleLevel"/>
    <w:tmpl w:val="9176044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0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DC"/>
    <w:rsid w:val="0001298C"/>
    <w:rsid w:val="000135D4"/>
    <w:rsid w:val="0002706D"/>
    <w:rsid w:val="00027F08"/>
    <w:rsid w:val="00032A2E"/>
    <w:rsid w:val="00034A32"/>
    <w:rsid w:val="0006321C"/>
    <w:rsid w:val="00067C00"/>
    <w:rsid w:val="000A02AC"/>
    <w:rsid w:val="000A3F53"/>
    <w:rsid w:val="000A62AF"/>
    <w:rsid w:val="000B1BBB"/>
    <w:rsid w:val="000C1DE2"/>
    <w:rsid w:val="000D004E"/>
    <w:rsid w:val="000D641D"/>
    <w:rsid w:val="000E621D"/>
    <w:rsid w:val="000F464D"/>
    <w:rsid w:val="000F58E8"/>
    <w:rsid w:val="00104EDC"/>
    <w:rsid w:val="00125520"/>
    <w:rsid w:val="001649EF"/>
    <w:rsid w:val="0016635E"/>
    <w:rsid w:val="001666A8"/>
    <w:rsid w:val="0016760F"/>
    <w:rsid w:val="001746C9"/>
    <w:rsid w:val="001834E2"/>
    <w:rsid w:val="001A35D7"/>
    <w:rsid w:val="001A5BAA"/>
    <w:rsid w:val="001C016E"/>
    <w:rsid w:val="001D2C9A"/>
    <w:rsid w:val="001E45B8"/>
    <w:rsid w:val="002013BB"/>
    <w:rsid w:val="00221BB8"/>
    <w:rsid w:val="00224104"/>
    <w:rsid w:val="0022482B"/>
    <w:rsid w:val="002405D7"/>
    <w:rsid w:val="00245E4F"/>
    <w:rsid w:val="00255D12"/>
    <w:rsid w:val="00257BA2"/>
    <w:rsid w:val="0026253F"/>
    <w:rsid w:val="002A5B3C"/>
    <w:rsid w:val="002B4552"/>
    <w:rsid w:val="002B53CD"/>
    <w:rsid w:val="002B787D"/>
    <w:rsid w:val="002C55DF"/>
    <w:rsid w:val="002C57F5"/>
    <w:rsid w:val="002E3C61"/>
    <w:rsid w:val="002E528E"/>
    <w:rsid w:val="002F34B1"/>
    <w:rsid w:val="002F7225"/>
    <w:rsid w:val="003279E5"/>
    <w:rsid w:val="00346B0B"/>
    <w:rsid w:val="00351F9A"/>
    <w:rsid w:val="00354368"/>
    <w:rsid w:val="00361DDA"/>
    <w:rsid w:val="00372890"/>
    <w:rsid w:val="00380CED"/>
    <w:rsid w:val="00384147"/>
    <w:rsid w:val="003A2F96"/>
    <w:rsid w:val="003A335D"/>
    <w:rsid w:val="003A427F"/>
    <w:rsid w:val="003B43B0"/>
    <w:rsid w:val="003C0744"/>
    <w:rsid w:val="003C0B27"/>
    <w:rsid w:val="003D0C25"/>
    <w:rsid w:val="003D67BF"/>
    <w:rsid w:val="003E30D9"/>
    <w:rsid w:val="004013A7"/>
    <w:rsid w:val="004037E8"/>
    <w:rsid w:val="00410711"/>
    <w:rsid w:val="00450E3F"/>
    <w:rsid w:val="00450FC9"/>
    <w:rsid w:val="00454E47"/>
    <w:rsid w:val="00471AB7"/>
    <w:rsid w:val="00473B2A"/>
    <w:rsid w:val="004756DB"/>
    <w:rsid w:val="0048272A"/>
    <w:rsid w:val="00484D8E"/>
    <w:rsid w:val="00484E77"/>
    <w:rsid w:val="00484F72"/>
    <w:rsid w:val="00486304"/>
    <w:rsid w:val="004A519D"/>
    <w:rsid w:val="004A5D34"/>
    <w:rsid w:val="004B7F4A"/>
    <w:rsid w:val="004E4299"/>
    <w:rsid w:val="004F43AB"/>
    <w:rsid w:val="0050120A"/>
    <w:rsid w:val="00502857"/>
    <w:rsid w:val="00512C4A"/>
    <w:rsid w:val="005239E5"/>
    <w:rsid w:val="0054266A"/>
    <w:rsid w:val="00565794"/>
    <w:rsid w:val="00575C37"/>
    <w:rsid w:val="00576427"/>
    <w:rsid w:val="00576BC7"/>
    <w:rsid w:val="00585538"/>
    <w:rsid w:val="00586728"/>
    <w:rsid w:val="00596FF4"/>
    <w:rsid w:val="005D3EAA"/>
    <w:rsid w:val="005F3234"/>
    <w:rsid w:val="006004B5"/>
    <w:rsid w:val="00606E2F"/>
    <w:rsid w:val="00607530"/>
    <w:rsid w:val="0061590F"/>
    <w:rsid w:val="00667679"/>
    <w:rsid w:val="006701A4"/>
    <w:rsid w:val="00687FFE"/>
    <w:rsid w:val="006A427F"/>
    <w:rsid w:val="006A738D"/>
    <w:rsid w:val="006B7A02"/>
    <w:rsid w:val="006C6561"/>
    <w:rsid w:val="006E3160"/>
    <w:rsid w:val="007006A2"/>
    <w:rsid w:val="00715A00"/>
    <w:rsid w:val="0071794D"/>
    <w:rsid w:val="00720629"/>
    <w:rsid w:val="00720F16"/>
    <w:rsid w:val="00731910"/>
    <w:rsid w:val="00736E80"/>
    <w:rsid w:val="00737E8A"/>
    <w:rsid w:val="00753FC2"/>
    <w:rsid w:val="00754904"/>
    <w:rsid w:val="00755684"/>
    <w:rsid w:val="00791DF4"/>
    <w:rsid w:val="00797FCB"/>
    <w:rsid w:val="007B64CB"/>
    <w:rsid w:val="007C31A7"/>
    <w:rsid w:val="007E4C95"/>
    <w:rsid w:val="007E5A3F"/>
    <w:rsid w:val="00817FB1"/>
    <w:rsid w:val="00831209"/>
    <w:rsid w:val="00834755"/>
    <w:rsid w:val="00845BDA"/>
    <w:rsid w:val="00847275"/>
    <w:rsid w:val="0087081D"/>
    <w:rsid w:val="008A06AE"/>
    <w:rsid w:val="008A16F0"/>
    <w:rsid w:val="008A2949"/>
    <w:rsid w:val="008A3773"/>
    <w:rsid w:val="008A6BB5"/>
    <w:rsid w:val="008C070B"/>
    <w:rsid w:val="008D16E0"/>
    <w:rsid w:val="008D2E0E"/>
    <w:rsid w:val="008D3FEF"/>
    <w:rsid w:val="008D7D59"/>
    <w:rsid w:val="008E4FA9"/>
    <w:rsid w:val="008E506A"/>
    <w:rsid w:val="008F2133"/>
    <w:rsid w:val="008F7597"/>
    <w:rsid w:val="00913FCE"/>
    <w:rsid w:val="00926725"/>
    <w:rsid w:val="0093541A"/>
    <w:rsid w:val="00941DAF"/>
    <w:rsid w:val="00944B8B"/>
    <w:rsid w:val="00954101"/>
    <w:rsid w:val="009658C5"/>
    <w:rsid w:val="00975789"/>
    <w:rsid w:val="00980293"/>
    <w:rsid w:val="00993B84"/>
    <w:rsid w:val="009A469C"/>
    <w:rsid w:val="009A6EED"/>
    <w:rsid w:val="009C4EEC"/>
    <w:rsid w:val="009D32C8"/>
    <w:rsid w:val="009D726D"/>
    <w:rsid w:val="009E30E9"/>
    <w:rsid w:val="009E4DE1"/>
    <w:rsid w:val="009F7D09"/>
    <w:rsid w:val="00A2672C"/>
    <w:rsid w:val="00A30894"/>
    <w:rsid w:val="00A50011"/>
    <w:rsid w:val="00A51CB9"/>
    <w:rsid w:val="00A5464B"/>
    <w:rsid w:val="00A777C6"/>
    <w:rsid w:val="00A81E6A"/>
    <w:rsid w:val="00A935BF"/>
    <w:rsid w:val="00A9426B"/>
    <w:rsid w:val="00AB0B8F"/>
    <w:rsid w:val="00AB0C13"/>
    <w:rsid w:val="00AB2E53"/>
    <w:rsid w:val="00AC228E"/>
    <w:rsid w:val="00AF2886"/>
    <w:rsid w:val="00B060C6"/>
    <w:rsid w:val="00B179C7"/>
    <w:rsid w:val="00B22309"/>
    <w:rsid w:val="00B224A7"/>
    <w:rsid w:val="00B243AE"/>
    <w:rsid w:val="00B36793"/>
    <w:rsid w:val="00B5248A"/>
    <w:rsid w:val="00B60617"/>
    <w:rsid w:val="00B63E85"/>
    <w:rsid w:val="00B8247D"/>
    <w:rsid w:val="00B917E0"/>
    <w:rsid w:val="00B968C0"/>
    <w:rsid w:val="00BA31BD"/>
    <w:rsid w:val="00BD19B1"/>
    <w:rsid w:val="00BD4B99"/>
    <w:rsid w:val="00BE613D"/>
    <w:rsid w:val="00BF3BAB"/>
    <w:rsid w:val="00BF56FF"/>
    <w:rsid w:val="00BF6550"/>
    <w:rsid w:val="00C00B19"/>
    <w:rsid w:val="00C10489"/>
    <w:rsid w:val="00C12A35"/>
    <w:rsid w:val="00C247A1"/>
    <w:rsid w:val="00C37961"/>
    <w:rsid w:val="00C653F8"/>
    <w:rsid w:val="00C712D1"/>
    <w:rsid w:val="00C71CE9"/>
    <w:rsid w:val="00C82116"/>
    <w:rsid w:val="00C82C2F"/>
    <w:rsid w:val="00CB08EE"/>
    <w:rsid w:val="00CB237C"/>
    <w:rsid w:val="00CC5D70"/>
    <w:rsid w:val="00CD6A2A"/>
    <w:rsid w:val="00CE5031"/>
    <w:rsid w:val="00CF1B4C"/>
    <w:rsid w:val="00CF5D7E"/>
    <w:rsid w:val="00D0307D"/>
    <w:rsid w:val="00D05A42"/>
    <w:rsid w:val="00D06B43"/>
    <w:rsid w:val="00D21FD0"/>
    <w:rsid w:val="00D304D3"/>
    <w:rsid w:val="00D3594B"/>
    <w:rsid w:val="00D41CD9"/>
    <w:rsid w:val="00D50A63"/>
    <w:rsid w:val="00D61608"/>
    <w:rsid w:val="00DB1849"/>
    <w:rsid w:val="00DB68E0"/>
    <w:rsid w:val="00DD27F7"/>
    <w:rsid w:val="00DD6390"/>
    <w:rsid w:val="00DE7DF6"/>
    <w:rsid w:val="00DF2734"/>
    <w:rsid w:val="00E0423B"/>
    <w:rsid w:val="00E06083"/>
    <w:rsid w:val="00E15D2E"/>
    <w:rsid w:val="00E239C3"/>
    <w:rsid w:val="00E25FE2"/>
    <w:rsid w:val="00E278B3"/>
    <w:rsid w:val="00E426E3"/>
    <w:rsid w:val="00E43F4F"/>
    <w:rsid w:val="00E44C75"/>
    <w:rsid w:val="00E470E5"/>
    <w:rsid w:val="00E5161B"/>
    <w:rsid w:val="00E53326"/>
    <w:rsid w:val="00E57E03"/>
    <w:rsid w:val="00E61E95"/>
    <w:rsid w:val="00E6229B"/>
    <w:rsid w:val="00E63182"/>
    <w:rsid w:val="00E81DE0"/>
    <w:rsid w:val="00E95B3C"/>
    <w:rsid w:val="00EB5EDC"/>
    <w:rsid w:val="00EC569E"/>
    <w:rsid w:val="00ED1456"/>
    <w:rsid w:val="00ED5C6A"/>
    <w:rsid w:val="00EE1290"/>
    <w:rsid w:val="00EE36D3"/>
    <w:rsid w:val="00EF06EB"/>
    <w:rsid w:val="00EF42FD"/>
    <w:rsid w:val="00F06AD7"/>
    <w:rsid w:val="00F11308"/>
    <w:rsid w:val="00F126E6"/>
    <w:rsid w:val="00F142F0"/>
    <w:rsid w:val="00F210EB"/>
    <w:rsid w:val="00F21D68"/>
    <w:rsid w:val="00F21F64"/>
    <w:rsid w:val="00F26F94"/>
    <w:rsid w:val="00F3033E"/>
    <w:rsid w:val="00F423C6"/>
    <w:rsid w:val="00F477AA"/>
    <w:rsid w:val="00F542DB"/>
    <w:rsid w:val="00F72082"/>
    <w:rsid w:val="00F75A5B"/>
    <w:rsid w:val="00F80C2D"/>
    <w:rsid w:val="00F91F88"/>
    <w:rsid w:val="00FA3E18"/>
    <w:rsid w:val="00FA5B10"/>
    <w:rsid w:val="00FB6C5C"/>
    <w:rsid w:val="00FF1699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37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C379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2482B"/>
    <w:rPr>
      <w:rFonts w:ascii="Arial" w:hAnsi="Arial" w:cs="Arial"/>
      <w:sz w:val="26"/>
      <w:szCs w:val="26"/>
      <w:lang w:eastAsia="ru-RU"/>
    </w:rPr>
  </w:style>
  <w:style w:type="character" w:styleId="a6">
    <w:name w:val="page number"/>
    <w:basedOn w:val="a0"/>
    <w:uiPriority w:val="99"/>
    <w:rsid w:val="002248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482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F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F2886"/>
    <w:rPr>
      <w:rFonts w:cs="Times New Roman"/>
    </w:rPr>
  </w:style>
  <w:style w:type="character" w:customStyle="1" w:styleId="20">
    <w:name w:val="Заголовок 2 Знак"/>
    <w:basedOn w:val="a0"/>
    <w:link w:val="2"/>
    <w:rsid w:val="00C3796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37961"/>
    <w:rPr>
      <w:rFonts w:ascii="Times New Roman" w:eastAsia="Times New Roman" w:hAnsi="Times New Roman"/>
      <w:b/>
      <w:bCs/>
      <w:caps/>
      <w:sz w:val="27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796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c">
    <w:name w:val="No Spacing"/>
    <w:uiPriority w:val="1"/>
    <w:qFormat/>
    <w:rsid w:val="00C37961"/>
    <w:rPr>
      <w:sz w:val="22"/>
      <w:szCs w:val="22"/>
      <w:lang w:eastAsia="en-US"/>
    </w:rPr>
  </w:style>
  <w:style w:type="paragraph" w:customStyle="1" w:styleId="ad">
    <w:name w:val="Знак"/>
    <w:basedOn w:val="a"/>
    <w:rsid w:val="00CF1B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basedOn w:val="a0"/>
    <w:uiPriority w:val="99"/>
    <w:rsid w:val="00720F16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B2E53"/>
    <w:pPr>
      <w:ind w:left="708"/>
    </w:pPr>
  </w:style>
  <w:style w:type="paragraph" w:customStyle="1" w:styleId="ConsPlusNonformat">
    <w:name w:val="ConsPlusNonformat"/>
    <w:uiPriority w:val="99"/>
    <w:rsid w:val="004827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8272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2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423.1004" TargetMode="External"/><Relationship Id="rId13" Type="http://schemas.openxmlformats.org/officeDocument/2006/relationships/hyperlink" Target="garantF1://36879423.10187" TargetMode="External"/><Relationship Id="rId18" Type="http://schemas.openxmlformats.org/officeDocument/2006/relationships/hyperlink" Target="garantF1://36879423.1027" TargetMode="External"/><Relationship Id="rId26" Type="http://schemas.openxmlformats.org/officeDocument/2006/relationships/hyperlink" Target="garantF1://36879423.1039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79423.1034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36879423.10171" TargetMode="External"/><Relationship Id="rId17" Type="http://schemas.openxmlformats.org/officeDocument/2006/relationships/hyperlink" Target="garantF1://36879423.10264" TargetMode="External"/><Relationship Id="rId25" Type="http://schemas.openxmlformats.org/officeDocument/2006/relationships/hyperlink" Target="garantF1://36879423.1038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79423.1026" TargetMode="External"/><Relationship Id="rId20" Type="http://schemas.openxmlformats.org/officeDocument/2006/relationships/hyperlink" Target="garantF1://36879423.1028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79423.1012" TargetMode="External"/><Relationship Id="rId24" Type="http://schemas.openxmlformats.org/officeDocument/2006/relationships/hyperlink" Target="garantF1://36879423.1038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6879423.10251" TargetMode="External"/><Relationship Id="rId23" Type="http://schemas.openxmlformats.org/officeDocument/2006/relationships/hyperlink" Target="garantF1://36879423.10382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6879423.1006" TargetMode="External"/><Relationship Id="rId19" Type="http://schemas.openxmlformats.org/officeDocument/2006/relationships/hyperlink" Target="garantF1://36879423.1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79423.1047" TargetMode="External"/><Relationship Id="rId14" Type="http://schemas.openxmlformats.org/officeDocument/2006/relationships/hyperlink" Target="garantF1://36879423.1025" TargetMode="External"/><Relationship Id="rId22" Type="http://schemas.openxmlformats.org/officeDocument/2006/relationships/hyperlink" Target="garantF1://36879423.1038" TargetMode="External"/><Relationship Id="rId27" Type="http://schemas.openxmlformats.org/officeDocument/2006/relationships/hyperlink" Target="garantF1://36879423.1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калининского района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Маковейчук Л. А.</dc:creator>
  <cp:lastModifiedBy>администрация</cp:lastModifiedBy>
  <cp:revision>4</cp:revision>
  <cp:lastPrinted>2016-08-30T08:06:00Z</cp:lastPrinted>
  <dcterms:created xsi:type="dcterms:W3CDTF">2015-02-17T13:52:00Z</dcterms:created>
  <dcterms:modified xsi:type="dcterms:W3CDTF">2016-08-30T08:06:00Z</dcterms:modified>
</cp:coreProperties>
</file>