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51"/>
        <w:gridCol w:w="1820"/>
        <w:gridCol w:w="3500"/>
        <w:gridCol w:w="560"/>
        <w:gridCol w:w="1082"/>
        <w:gridCol w:w="1438"/>
      </w:tblGrid>
      <w:tr w:rsidR="005E1639" w:rsidRPr="00BF628C" w:rsidTr="009F68FF">
        <w:trPr>
          <w:trHeight w:val="1994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39" w:rsidRDefault="005E1639" w:rsidP="009F68FF">
            <w:pPr>
              <w:ind w:firstLine="0"/>
              <w:jc w:val="center"/>
            </w:pPr>
            <w:bookmarkStart w:id="0" w:name="sub_15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639" w:rsidRPr="00491C1D" w:rsidRDefault="005E1639" w:rsidP="009F68FF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491C1D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ГРИШКОВСКОГО  СЕЛЬСКОГО ПОСЕЛЕНИЯ КАЛИНИНСКОГО</w:t>
            </w:r>
            <w:r w:rsidRPr="00491C1D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РАЙОН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</w:t>
            </w:r>
          </w:p>
        </w:tc>
      </w:tr>
      <w:tr w:rsidR="005E1639" w:rsidRPr="00BF628C" w:rsidTr="009F68F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39" w:rsidRPr="00F53FBE" w:rsidRDefault="005E1639" w:rsidP="009F68FF">
            <w:pPr>
              <w:ind w:firstLine="0"/>
              <w:jc w:val="center"/>
              <w:rPr>
                <w:sz w:val="6"/>
                <w:szCs w:val="6"/>
              </w:rPr>
            </w:pPr>
          </w:p>
        </w:tc>
      </w:tr>
      <w:tr w:rsidR="005E1639" w:rsidRPr="00BF628C" w:rsidTr="009F68F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39" w:rsidRPr="00BD482B" w:rsidRDefault="005E1639" w:rsidP="009F68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E1639" w:rsidRPr="00BF628C" w:rsidTr="009F68FF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39" w:rsidRPr="00BF628C" w:rsidRDefault="005E1639" w:rsidP="009F68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39" w:rsidRPr="00BF628C" w:rsidTr="009F68F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1639" w:rsidRPr="006507CE" w:rsidRDefault="005E1639" w:rsidP="009F68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E1639" w:rsidRPr="00A42475" w:rsidRDefault="005E1639" w:rsidP="009F68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4247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639" w:rsidRPr="006507CE" w:rsidRDefault="007B3E2C" w:rsidP="009F68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BE716B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E1639" w:rsidRPr="006507CE" w:rsidRDefault="005E1639" w:rsidP="009F68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1639" w:rsidRPr="00A42475" w:rsidRDefault="005E1639" w:rsidP="009F68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424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639" w:rsidRPr="006507CE" w:rsidRDefault="00BE716B" w:rsidP="007B3E2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E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5E1639" w:rsidRPr="006507CE" w:rsidRDefault="005E1639" w:rsidP="009F68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E1639" w:rsidRPr="00BF628C" w:rsidTr="009F68FF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39" w:rsidRPr="006507CE" w:rsidRDefault="005E1639" w:rsidP="009F68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5E1639" w:rsidRDefault="005E1639" w:rsidP="000A12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12B1" w:rsidRDefault="000A12B1" w:rsidP="000A12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5D01" w:rsidRPr="000A12B1" w:rsidRDefault="00725D01" w:rsidP="000A12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1639" w:rsidRDefault="005E1639" w:rsidP="005E163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1639" w:rsidRDefault="005E1639" w:rsidP="005E163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5E1639" w:rsidRDefault="005E1639" w:rsidP="005E163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9 декабря 2014 года № 101 «Об утверждении </w:t>
      </w:r>
    </w:p>
    <w:p w:rsidR="005E1639" w:rsidRDefault="005E1639" w:rsidP="005E1639">
      <w:pPr>
        <w:tabs>
          <w:tab w:val="left" w:pos="8647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1639" w:rsidRDefault="005E1639" w:rsidP="005E163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Калининского</w:t>
      </w:r>
      <w:r w:rsidRPr="0072619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99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</w:p>
    <w:p w:rsidR="005E1639" w:rsidRPr="00AA0E39" w:rsidRDefault="005E1639" w:rsidP="005E163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2015 - 2017</w:t>
      </w:r>
      <w:r w:rsidRPr="0072619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E716B" w:rsidRDefault="00BE716B" w:rsidP="000A12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639" w:rsidRDefault="005E1639" w:rsidP="000A1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D01" w:rsidRPr="00F81740" w:rsidRDefault="00725D01" w:rsidP="000A1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639" w:rsidRDefault="005E1639" w:rsidP="005E1639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1756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B1756">
        <w:rPr>
          <w:rFonts w:ascii="Times New Roman" w:hAnsi="Times New Roman" w:cs="Times New Roman"/>
          <w:sz w:val="28"/>
          <w:szCs w:val="28"/>
        </w:rPr>
        <w:t>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75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756"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и рассмотрев Представление прокурату</w:t>
      </w:r>
      <w:r w:rsidR="001842D7">
        <w:rPr>
          <w:rFonts w:ascii="Times New Roman" w:hAnsi="Times New Roman" w:cs="Times New Roman"/>
          <w:sz w:val="28"/>
          <w:szCs w:val="28"/>
        </w:rPr>
        <w:t xml:space="preserve">ры Калининского района от 30 сентября </w:t>
      </w:r>
      <w:r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="001842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7-01/5811 «Об устранении нарушений законодательства в сфере </w:t>
      </w:r>
      <w:r w:rsidR="00B35AD6">
        <w:rPr>
          <w:rFonts w:ascii="Times New Roman" w:hAnsi="Times New Roman" w:cs="Times New Roman"/>
          <w:sz w:val="28"/>
          <w:szCs w:val="28"/>
        </w:rPr>
        <w:t>гармонизации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 </w:t>
      </w:r>
    </w:p>
    <w:p w:rsidR="000861C4" w:rsidRDefault="005E1639" w:rsidP="005E16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9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D7ECE">
        <w:rPr>
          <w:rFonts w:ascii="Times New Roman" w:hAnsi="Times New Roman" w:cs="Times New Roman"/>
          <w:sz w:val="28"/>
          <w:szCs w:val="28"/>
        </w:rPr>
        <w:t>в постановление администрации Гришковского сельского поселения Калининского рай</w:t>
      </w:r>
      <w:r>
        <w:rPr>
          <w:rFonts w:ascii="Times New Roman" w:hAnsi="Times New Roman" w:cs="Times New Roman"/>
          <w:sz w:val="28"/>
          <w:szCs w:val="28"/>
        </w:rPr>
        <w:t>она от 9 декабря 2014 года № 101 «Об утверждении</w:t>
      </w:r>
      <w:r w:rsidRPr="00DD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C69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8C69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Pr="008C6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FD4C8C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 w:rsidRPr="008C69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2015 - 2017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0861C4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1C4">
        <w:rPr>
          <w:rFonts w:ascii="Times New Roman" w:hAnsi="Times New Roman" w:cs="Times New Roman"/>
          <w:sz w:val="28"/>
          <w:szCs w:val="28"/>
        </w:rPr>
        <w:t>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639" w:rsidRPr="0043758A" w:rsidRDefault="000861C4" w:rsidP="005E16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E1639">
        <w:rPr>
          <w:rFonts w:ascii="Times New Roman" w:hAnsi="Times New Roman" w:cs="Times New Roman"/>
          <w:sz w:val="28"/>
          <w:szCs w:val="28"/>
        </w:rPr>
        <w:t xml:space="preserve">в </w:t>
      </w:r>
      <w:r w:rsidR="00500ED8">
        <w:rPr>
          <w:rFonts w:ascii="Times New Roman" w:hAnsi="Times New Roman" w:cs="Times New Roman"/>
          <w:sz w:val="28"/>
          <w:szCs w:val="28"/>
        </w:rPr>
        <w:t>прилагаемую Муниципальную программу</w:t>
      </w:r>
      <w:r w:rsidR="005E1639">
        <w:rPr>
          <w:rFonts w:ascii="Times New Roman" w:hAnsi="Times New Roman" w:cs="Times New Roman"/>
          <w:sz w:val="28"/>
          <w:szCs w:val="28"/>
        </w:rPr>
        <w:t xml:space="preserve"> </w:t>
      </w:r>
      <w:r w:rsidR="00500ED8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5E1639">
        <w:rPr>
          <w:rFonts w:ascii="Times New Roman" w:hAnsi="Times New Roman" w:cs="Times New Roman"/>
          <w:sz w:val="28"/>
          <w:szCs w:val="28"/>
        </w:rPr>
        <w:t>«</w:t>
      </w:r>
      <w:r w:rsidR="005E1639" w:rsidRPr="0043758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00ED8">
        <w:rPr>
          <w:rFonts w:ascii="Times New Roman" w:hAnsi="Times New Roman" w:cs="Times New Roman"/>
          <w:sz w:val="28"/>
          <w:szCs w:val="28"/>
        </w:rPr>
        <w:t>в сфере межнациональных отношений</w:t>
      </w:r>
      <w:r w:rsidR="0076420D">
        <w:rPr>
          <w:rFonts w:ascii="Times New Roman" w:hAnsi="Times New Roman" w:cs="Times New Roman"/>
          <w:sz w:val="28"/>
          <w:szCs w:val="28"/>
        </w:rPr>
        <w:t>»</w:t>
      </w:r>
      <w:r w:rsidR="00486F82">
        <w:rPr>
          <w:rFonts w:ascii="Times New Roman" w:hAnsi="Times New Roman" w:cs="Times New Roman"/>
          <w:sz w:val="28"/>
          <w:szCs w:val="28"/>
        </w:rPr>
        <w:t xml:space="preserve"> и изложить приложения в новой редакции согласно приложению</w:t>
      </w:r>
      <w:r w:rsidR="005E1639">
        <w:rPr>
          <w:rFonts w:ascii="Times New Roman" w:hAnsi="Times New Roman" w:cs="Times New Roman"/>
          <w:sz w:val="28"/>
          <w:szCs w:val="28"/>
        </w:rPr>
        <w:t>.</w:t>
      </w:r>
    </w:p>
    <w:p w:rsidR="005E1639" w:rsidRPr="00486F82" w:rsidRDefault="005E1639" w:rsidP="00486F82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6978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</w:t>
      </w:r>
      <w:proofErr w:type="gramEnd"/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</w:t>
      </w:r>
      <w:r w:rsidRPr="008C6978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</w:t>
      </w:r>
      <w:r>
        <w:rPr>
          <w:rFonts w:ascii="Times New Roman" w:hAnsi="Times New Roman" w:cs="Times New Roman"/>
          <w:bCs/>
          <w:sz w:val="28"/>
          <w:szCs w:val="28"/>
        </w:rPr>
        <w:t>а собой.</w:t>
      </w:r>
    </w:p>
    <w:p w:rsidR="005E1639" w:rsidRDefault="00486F82" w:rsidP="005E1639">
      <w:pPr>
        <w:keepNext/>
        <w:keepLines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1639" w:rsidRPr="005561FF">
        <w:rPr>
          <w:rFonts w:ascii="Times New Roman" w:hAnsi="Times New Roman"/>
          <w:sz w:val="28"/>
          <w:szCs w:val="28"/>
        </w:rPr>
        <w:t>. Постановление вступает</w:t>
      </w:r>
      <w:r w:rsidR="005E1639">
        <w:rPr>
          <w:rFonts w:ascii="Times New Roman" w:hAnsi="Times New Roman"/>
          <w:sz w:val="28"/>
          <w:szCs w:val="28"/>
        </w:rPr>
        <w:t xml:space="preserve"> в силу со дня его </w:t>
      </w:r>
      <w:r w:rsidR="005E1639" w:rsidRPr="005561FF">
        <w:rPr>
          <w:rFonts w:ascii="Times New Roman" w:hAnsi="Times New Roman"/>
          <w:sz w:val="28"/>
          <w:szCs w:val="28"/>
        </w:rPr>
        <w:t>обнародования</w:t>
      </w:r>
      <w:r w:rsidR="005E1639">
        <w:rPr>
          <w:rFonts w:ascii="Times New Roman" w:hAnsi="Times New Roman"/>
          <w:sz w:val="28"/>
          <w:szCs w:val="28"/>
        </w:rPr>
        <w:t>.</w:t>
      </w:r>
    </w:p>
    <w:p w:rsidR="007B35C6" w:rsidRDefault="007B35C6" w:rsidP="005E1639">
      <w:pPr>
        <w:keepNext/>
        <w:keepLines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BE716B" w:rsidRDefault="00BE716B" w:rsidP="00486F82">
      <w:pPr>
        <w:keepNext/>
        <w:keepLines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6F82" w:rsidRPr="00AC4087" w:rsidRDefault="00486F82" w:rsidP="00486F82">
      <w:pPr>
        <w:keepNext/>
        <w:keepLines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556AC1" w:rsidRDefault="007B35C6" w:rsidP="007B35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F53FBE" w:rsidRDefault="00F53FBE" w:rsidP="007B35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</w:t>
      </w:r>
      <w:r w:rsidR="00486F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End w:id="0"/>
      <w:r w:rsidR="00486F82">
        <w:rPr>
          <w:rFonts w:ascii="Times New Roman" w:hAnsi="Times New Roman" w:cs="Times New Roman"/>
          <w:sz w:val="28"/>
          <w:szCs w:val="28"/>
        </w:rPr>
        <w:t xml:space="preserve">         Т.А. Некрасова</w:t>
      </w:r>
    </w:p>
    <w:p w:rsidR="00284421" w:rsidRDefault="00284421" w:rsidP="007B35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4421" w:rsidRDefault="00284421" w:rsidP="007B35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F82" w:rsidRDefault="00486F82" w:rsidP="007B35C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284421" w:rsidRPr="00CB32F7" w:rsidTr="0049137F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F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F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F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F7"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</w:t>
            </w:r>
          </w:p>
          <w:p w:rsidR="00284421" w:rsidRPr="00CB32F7" w:rsidRDefault="00284421" w:rsidP="0049137F">
            <w:pPr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F7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  <w:proofErr w:type="gramStart"/>
            <w:r w:rsidRPr="00CB32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84421" w:rsidRPr="00CB32F7" w:rsidRDefault="00C0347F" w:rsidP="0049137F">
            <w:pPr>
              <w:autoSpaceDE/>
              <w:autoSpaceDN/>
              <w:adjustRightInd/>
              <w:snapToGrid w:val="0"/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284421">
              <w:rPr>
                <w:rFonts w:ascii="Times New Roman" w:hAnsi="Times New Roman" w:cs="Times New Roman"/>
                <w:sz w:val="28"/>
                <w:szCs w:val="28"/>
              </w:rPr>
              <w:t>.2016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0347F" w:rsidRDefault="00C0347F" w:rsidP="00C0347F">
            <w:pPr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C0347F" w:rsidRPr="00C0347F" w:rsidRDefault="0077206E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</w:t>
            </w:r>
            <w:r w:rsidR="00C0347F" w:rsidRPr="00C0347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</w:t>
            </w:r>
          </w:p>
          <w:p w:rsidR="00C0347F" w:rsidRPr="00C0347F" w:rsidRDefault="0077206E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 декабря 2014 года № 101</w:t>
            </w:r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( в редакции постановления</w:t>
            </w:r>
            <w:proofErr w:type="gramEnd"/>
          </w:p>
          <w:p w:rsidR="00C0347F" w:rsidRPr="00C0347F" w:rsidRDefault="00C0347F" w:rsidP="00C0347F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80DE5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</w:p>
          <w:p w:rsidR="00C0347F" w:rsidRPr="00C0347F" w:rsidRDefault="00C0347F" w:rsidP="00E80DE5">
            <w:pPr>
              <w:ind w:left="5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80DE5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0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0DE5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C0347F">
              <w:rPr>
                <w:rFonts w:ascii="Times New Roman" w:hAnsi="Times New Roman" w:cs="Times New Roman"/>
                <w:sz w:val="28"/>
                <w:szCs w:val="28"/>
              </w:rPr>
              <w:t>.2016 № 1</w:t>
            </w:r>
            <w:r w:rsidR="00E80D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284421" w:rsidRPr="00C0347F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E5" w:rsidRDefault="00E80DE5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E5" w:rsidRDefault="00E80DE5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E5" w:rsidRPr="00CB32F7" w:rsidRDefault="00E80DE5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2F7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284421" w:rsidRPr="00CB32F7" w:rsidRDefault="00284421" w:rsidP="0049137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2F7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 района</w:t>
            </w:r>
          </w:p>
          <w:p w:rsidR="00284421" w:rsidRPr="00CB32F7" w:rsidRDefault="00284421" w:rsidP="0049137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2F7">
              <w:rPr>
                <w:rFonts w:ascii="Times New Roman" w:hAnsi="Times New Roman"/>
                <w:b/>
                <w:sz w:val="28"/>
                <w:szCs w:val="28"/>
              </w:rPr>
              <w:t>«Обеспечение безопасности населения»</w:t>
            </w:r>
          </w:p>
          <w:p w:rsidR="00284421" w:rsidRPr="00CB32F7" w:rsidRDefault="00284421" w:rsidP="0049137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2F7">
              <w:rPr>
                <w:rFonts w:ascii="Times New Roman" w:hAnsi="Times New Roman"/>
                <w:b/>
                <w:sz w:val="28"/>
                <w:szCs w:val="28"/>
              </w:rPr>
              <w:t>на 2015 - 2017 годы</w:t>
            </w:r>
          </w:p>
          <w:p w:rsidR="00284421" w:rsidRPr="00CB32F7" w:rsidRDefault="00284421" w:rsidP="0049137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49137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2F7" w:rsidRDefault="00284421" w:rsidP="003D4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21" w:rsidRPr="00CB3933" w:rsidRDefault="00284421" w:rsidP="007B0E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ПАСПОРТ</w:t>
            </w:r>
          </w:p>
          <w:p w:rsidR="00284421" w:rsidRPr="00CB3933" w:rsidRDefault="00284421" w:rsidP="007B0E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  <w:p w:rsidR="00284421" w:rsidRPr="00CB3933" w:rsidRDefault="00284421" w:rsidP="007B0E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Гришковского сельского поселения Калининского района</w:t>
            </w:r>
          </w:p>
          <w:p w:rsidR="00284421" w:rsidRPr="00CB3933" w:rsidRDefault="00284421" w:rsidP="007B0E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населения»</w:t>
            </w:r>
            <w:r w:rsidRPr="00CB3933">
              <w:rPr>
                <w:rFonts w:ascii="Times New Roman" w:hAnsi="Times New Roman" w:cs="Times New Roman"/>
              </w:rPr>
              <w:t xml:space="preserve"> </w:t>
            </w:r>
            <w:r w:rsidRPr="00CB3933">
              <w:rPr>
                <w:rFonts w:ascii="Times New Roman" w:hAnsi="Times New Roman" w:cs="Times New Roman"/>
                <w:b/>
                <w:bCs/>
              </w:rPr>
              <w:t>на 2015 – 2017 годы»</w:t>
            </w:r>
          </w:p>
          <w:p w:rsidR="00284421" w:rsidRPr="00CB3933" w:rsidRDefault="00284421" w:rsidP="0049137F">
            <w:pPr>
              <w:ind w:left="540" w:firstLine="709"/>
              <w:rPr>
                <w:rFonts w:ascii="Times New Roman" w:hAnsi="Times New Roman" w:cs="Times New Roman"/>
              </w:rPr>
            </w:pPr>
          </w:p>
          <w:tbl>
            <w:tblPr>
              <w:tblW w:w="9673" w:type="dxa"/>
              <w:tblLayout w:type="fixed"/>
              <w:tblLook w:val="01E0"/>
            </w:tblPr>
            <w:tblGrid>
              <w:gridCol w:w="3861"/>
              <w:gridCol w:w="246"/>
              <w:gridCol w:w="5397"/>
              <w:gridCol w:w="169"/>
            </w:tblGrid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7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70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CB3933" w:rsidRDefault="00284421" w:rsidP="0049137F">
                  <w:pPr>
                    <w:overflowPunct w:val="0"/>
                    <w:ind w:firstLine="70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Координатор муниципальной 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9137F">
                  <w:pPr>
                    <w:tabs>
                      <w:tab w:val="left" w:pos="36"/>
                    </w:tabs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Администрация Гришковского сельского поселения Калининского района</w:t>
                  </w: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9137F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Координаторы подпрограмм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муниципальной 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Администрация Гришковского сельского поселения Калининского района;</w:t>
                  </w: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Участники </w:t>
                  </w:r>
                  <w:proofErr w:type="gramStart"/>
                  <w:r w:rsidRPr="00CB3933">
                    <w:rPr>
                      <w:rFonts w:ascii="Times New Roman" w:hAnsi="Times New Roman" w:cs="Times New Roman"/>
                    </w:rPr>
                    <w:t>муниципальной</w:t>
                  </w:r>
                  <w:proofErr w:type="gramEnd"/>
                  <w:r w:rsidRPr="00CB393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Администрация Гришковского сельского поселения Калининского района;</w:t>
                  </w: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Подпрограммы муниципальной 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Не предусмотрены</w:t>
                  </w:r>
                </w:p>
                <w:p w:rsidR="00284421" w:rsidRPr="00CB3933" w:rsidRDefault="00284421" w:rsidP="004B0FF8">
                  <w:pPr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284421" w:rsidRPr="00CB3933" w:rsidRDefault="00284421" w:rsidP="004B0FF8">
                  <w:pPr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Ведомственные целевые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overflowPunct w:val="0"/>
                    <w:ind w:left="-11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Не предусмотрены</w:t>
                  </w: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9137F">
                  <w:pPr>
                    <w:overflowPunct w:val="0"/>
                    <w:ind w:right="-108" w:firstLine="0"/>
                    <w:jc w:val="left"/>
                    <w:rPr>
                      <w:rFonts w:ascii="Times New Roman" w:hAnsi="Times New Roman" w:cs="Times New Roman"/>
                      <w:highlight w:val="green"/>
                    </w:rPr>
                  </w:pPr>
                </w:p>
              </w:tc>
            </w:tr>
            <w:tr w:rsidR="00284421" w:rsidRPr="00CB3933" w:rsidTr="00E80DE5"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Цели муниципальной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66" w:type="dxa"/>
                  <w:gridSpan w:val="2"/>
                </w:tcPr>
                <w:p w:rsidR="00284421" w:rsidRPr="00CB3933" w:rsidRDefault="00284421" w:rsidP="004B0FF8">
                  <w:pPr>
                    <w:pStyle w:val="a5"/>
                    <w:ind w:left="-97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Предупреждение чрезвычайных ситуаций, стихийных бедствий, эпидемий и ликвидация их последствий;</w:t>
                  </w:r>
                </w:p>
                <w:p w:rsidR="00284421" w:rsidRPr="00CB3933" w:rsidRDefault="00284421" w:rsidP="004B0FF8">
                  <w:pPr>
                    <w:pStyle w:val="a5"/>
                    <w:ind w:left="-97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снижение размера ущерба и потерь от чрезвычайных ситуаций;</w:t>
                  </w:r>
                </w:p>
                <w:p w:rsidR="00284421" w:rsidRPr="00CB3933" w:rsidRDefault="00284421" w:rsidP="004B0FF8">
                  <w:pPr>
                    <w:ind w:left="-97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совершенствование системы обеспечения пожарной безопасности в Гришковском сельском поселении Калининского района;</w:t>
                  </w:r>
                </w:p>
                <w:p w:rsidR="00284421" w:rsidRPr="00CB3933" w:rsidRDefault="00284421" w:rsidP="004B0FF8">
                  <w:pPr>
                    <w:ind w:left="-97" w:firstLine="0"/>
                    <w:jc w:val="lef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минимизация социального и экономического ущерба, наносимого населению, экономике и природной среде от пожаров</w:t>
                  </w: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  <w:highlight w:val="green"/>
                    </w:rPr>
                  </w:pP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Задачи муниципальной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F11EFB" w:rsidRDefault="00284421" w:rsidP="007B0E40">
                  <w:pPr>
                    <w:pStyle w:val="a5"/>
                    <w:ind w:left="-97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Организация и осуществление мероприятий по гражданской обороне, защите населения и территории Гришковского сельского поселения Калининского района, включая поддержку в состоянии постоянной готовности </w:t>
                  </w:r>
                  <w:r w:rsidR="00715D5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3933">
                    <w:rPr>
                      <w:rFonts w:ascii="Times New Roman" w:hAnsi="Times New Roman" w:cs="Times New Roman"/>
                    </w:rPr>
                    <w:t>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      </w:r>
                </w:p>
                <w:p w:rsidR="00284421" w:rsidRPr="00CB3933" w:rsidRDefault="00284421" w:rsidP="007B0E40">
                  <w:pPr>
                    <w:pStyle w:val="a5"/>
                    <w:ind w:left="-97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реализация мероприятий по совершенствованию проти</w:t>
                  </w:r>
                  <w:r w:rsidR="00416659">
                    <w:rPr>
                      <w:rFonts w:ascii="Times New Roman" w:hAnsi="Times New Roman" w:cs="Times New Roman"/>
                    </w:rPr>
                    <w:t xml:space="preserve">вопожарной защиты объектов, в том числе </w:t>
                  </w:r>
                  <w:r w:rsidRPr="00CB3933">
                    <w:rPr>
                      <w:rFonts w:ascii="Times New Roman" w:hAnsi="Times New Roman" w:cs="Times New Roman"/>
                    </w:rPr>
                    <w:t>обеспечению пожарно-технической продукцией и обучению мерам пожарной безопасности работников администрации Гришковского сельского поселения Калининского района;</w:t>
                  </w:r>
                </w:p>
                <w:p w:rsidR="00284421" w:rsidRDefault="00284421" w:rsidP="007B0E40">
                  <w:pPr>
                    <w:ind w:left="-97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обеспечение  эффективного обеспечения и ликвидации чрезвычайных ситуаций природного и техногенного характера;</w:t>
                  </w:r>
                </w:p>
                <w:p w:rsidR="00715D50" w:rsidRDefault="00715D50" w:rsidP="007B0E40">
                  <w:pPr>
                    <w:ind w:left="-97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284421" w:rsidRPr="00CB3933" w:rsidRDefault="00284421" w:rsidP="007B0E40">
                  <w:pPr>
                    <w:overflowPunct w:val="0"/>
                    <w:ind w:left="-97" w:right="-108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Гришковского сельского поселения Калининского района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lastRenderedPageBreak/>
                    <w:t xml:space="preserve">Перечень  </w:t>
                  </w:r>
                  <w:proofErr w:type="gramStart"/>
                  <w:r w:rsidRPr="00CB3933">
                    <w:rPr>
                      <w:rFonts w:ascii="Times New Roman" w:hAnsi="Times New Roman" w:cs="Times New Roman"/>
                    </w:rPr>
                    <w:t>целевых</w:t>
                  </w:r>
                  <w:proofErr w:type="gramEnd"/>
                  <w:r w:rsidRPr="00CB393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84421" w:rsidRPr="00CB3933" w:rsidRDefault="00284421" w:rsidP="0049137F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показателей </w:t>
                  </w:r>
                </w:p>
                <w:p w:rsidR="00284421" w:rsidRPr="00CB3933" w:rsidRDefault="00284421" w:rsidP="0049137F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муниципальной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Охват населения и организаций поселения техническими средствами оповещения об угрозе возникновения чрезвычайных ситуаций;</w:t>
                  </w:r>
                </w:p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количество спасенных, количество аварийно-спасательных работ;</w:t>
                  </w:r>
                </w:p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снижение размера материального ущерба от последствий чрезвычайных ситуаций природного и техногенного характера;</w:t>
                  </w:r>
                </w:p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сокращение количества пожаров, число людей спасенных на пожарах;</w:t>
                  </w:r>
                </w:p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увеличение степени оснащенности противопожарным оборудованием;</w:t>
                  </w:r>
                </w:p>
                <w:p w:rsidR="00284421" w:rsidRPr="00CB3933" w:rsidRDefault="00284421" w:rsidP="00BB041B">
                  <w:pPr>
                    <w:pStyle w:val="a5"/>
                    <w:ind w:left="-7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обучение работников учреждений мерам пожарной безопасности.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Этапы и сроки реализации </w:t>
                  </w:r>
                </w:p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муниципальной 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CB3933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Этапы не предусмотрены, сроки реализации муниципальной программы  2015 - 2017 годы</w:t>
                  </w: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284421" w:rsidRPr="00CB3933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4421" w:rsidRPr="00CB3933" w:rsidTr="00E80DE5">
              <w:trPr>
                <w:gridAfter w:val="1"/>
                <w:wAfter w:w="169" w:type="dxa"/>
              </w:trPr>
              <w:tc>
                <w:tcPr>
                  <w:tcW w:w="3861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246" w:type="dxa"/>
                </w:tcPr>
                <w:p w:rsidR="00284421" w:rsidRPr="00CB3933" w:rsidRDefault="00284421" w:rsidP="0049137F">
                  <w:pPr>
                    <w:overflowPunct w:val="0"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97" w:type="dxa"/>
                </w:tcPr>
                <w:p w:rsidR="00BB041B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Объем финансирования из бюджета Гришковского сельского поселения  Калининского района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CB393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B041B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165,9</w:t>
                  </w:r>
                  <w:r w:rsidRPr="00CB3933">
                    <w:rPr>
                      <w:rFonts w:ascii="Times New Roman" w:hAnsi="Times New Roman" w:cs="Times New Roman"/>
                    </w:rPr>
                    <w:t xml:space="preserve"> тыс. рублей, в том числе: </w:t>
                  </w:r>
                </w:p>
                <w:p w:rsidR="00284421" w:rsidRPr="00CB3933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>2015 год - 135,9 тыс. рублей,</w:t>
                  </w:r>
                </w:p>
                <w:p w:rsidR="00284421" w:rsidRPr="00CB3933" w:rsidRDefault="00284421" w:rsidP="00BB041B">
                  <w:pPr>
                    <w:overflowPunct w:val="0"/>
                    <w:ind w:left="-70" w:right="-108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 год - 10</w:t>
                  </w:r>
                  <w:r w:rsidRPr="00CB3933">
                    <w:rPr>
                      <w:rFonts w:ascii="Times New Roman" w:hAnsi="Times New Roman" w:cs="Times New Roman"/>
                    </w:rPr>
                    <w:t>,0 тыс. рублей,</w:t>
                  </w:r>
                </w:p>
                <w:p w:rsidR="00284421" w:rsidRPr="00CB3933" w:rsidRDefault="00284421" w:rsidP="00BB041B">
                  <w:pPr>
                    <w:overflowPunct w:val="0"/>
                    <w:ind w:left="-70" w:firstLine="0"/>
                    <w:jc w:val="left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B3933">
                    <w:rPr>
                      <w:rFonts w:ascii="Times New Roman" w:hAnsi="Times New Roman" w:cs="Times New Roman"/>
                    </w:rPr>
                    <w:t xml:space="preserve">2017 год </w:t>
                  </w:r>
                  <w:r w:rsidR="00BB041B">
                    <w:rPr>
                      <w:rFonts w:ascii="Times New Roman" w:hAnsi="Times New Roman" w:cs="Times New Roman"/>
                    </w:rPr>
                    <w:t>-</w:t>
                  </w:r>
                  <w:r w:rsidRPr="00CB393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20,0</w:t>
                  </w:r>
                  <w:r w:rsidRPr="00CB3933">
                    <w:rPr>
                      <w:rFonts w:ascii="Times New Roman" w:hAnsi="Times New Roman" w:cs="Times New Roman"/>
                    </w:rPr>
                    <w:t xml:space="preserve"> тыс. рублей,</w:t>
                  </w:r>
                </w:p>
              </w:tc>
            </w:tr>
          </w:tbl>
          <w:p w:rsidR="00284421" w:rsidRPr="00CB3933" w:rsidRDefault="00284421" w:rsidP="0049137F">
            <w:pPr>
              <w:ind w:firstLine="0"/>
              <w:rPr>
                <w:rFonts w:ascii="Times New Roman" w:hAnsi="Times New Roman" w:cs="Times New Roman"/>
              </w:rPr>
            </w:pPr>
          </w:p>
          <w:p w:rsidR="00D42D5E" w:rsidRPr="00CB3933" w:rsidRDefault="00D42D5E" w:rsidP="0049137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1. Характеристика текущего состояния и прогноз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3933">
              <w:rPr>
                <w:rFonts w:ascii="Times New Roman" w:hAnsi="Times New Roman" w:cs="Times New Roman"/>
                <w:b/>
                <w:bCs/>
              </w:rPr>
              <w:t>развития безопасности населения Гришковского сельского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3933">
              <w:rPr>
                <w:rFonts w:ascii="Times New Roman" w:hAnsi="Times New Roman" w:cs="Times New Roman"/>
                <w:b/>
                <w:bCs/>
              </w:rPr>
              <w:t>поселения Калининского района</w:t>
            </w:r>
          </w:p>
          <w:p w:rsidR="00284421" w:rsidRPr="00CB3933" w:rsidRDefault="00284421" w:rsidP="0049137F">
            <w:pPr>
              <w:pStyle w:val="af0"/>
              <w:ind w:firstLine="0"/>
            </w:pPr>
          </w:p>
          <w:p w:rsidR="00284421" w:rsidRPr="00CB3933" w:rsidRDefault="00284421" w:rsidP="00D5783E">
            <w:pPr>
              <w:pStyle w:val="af0"/>
              <w:ind w:firstLine="743"/>
            </w:pPr>
            <w:r w:rsidRPr="00CB3933">
              <w:t>Возросшие масштабы техногенной деятельности общества, увеличение частоты проявления стихийных бедствий, аварий и катастроф обострили проблемы, связанные с обеспечением безопасности населения, его готовностью к действиям в чрезвычайных ситуациях. Количество чрезвычайных ситуаций в мире и нашей стране согласно статистике увеличивается.</w:t>
            </w:r>
          </w:p>
          <w:p w:rsidR="00D5783E" w:rsidRDefault="00284421" w:rsidP="0049137F">
            <w:pPr>
              <w:pStyle w:val="af0"/>
              <w:ind w:firstLine="743"/>
            </w:pPr>
            <w:r w:rsidRPr="00CB3933">
              <w:t xml:space="preserve">С точки зрения возможности проведения превентивных мероприятий опасные природные процессы, как источник чрезвычайных ситуаций, могут прогнозироваться с очень небольшой заблаговременностью. Тем не менее, можно говорить об общих особенностях природного фона, на котором будут развиваться события. </w:t>
            </w:r>
          </w:p>
          <w:p w:rsidR="00284421" w:rsidRPr="00CB3933" w:rsidRDefault="00284421" w:rsidP="0049137F">
            <w:pPr>
              <w:pStyle w:val="af0"/>
              <w:ind w:firstLine="743"/>
            </w:pPr>
            <w:r w:rsidRPr="00CB3933">
              <w:t>Этот фон сохранит в целом глобальные закономерности, заложенные начале ХХ</w:t>
            </w:r>
            <w:proofErr w:type="gramStart"/>
            <w:r w:rsidRPr="00CB3933">
              <w:t>I</w:t>
            </w:r>
            <w:proofErr w:type="gramEnd"/>
            <w:r w:rsidRPr="00CB3933">
              <w:t xml:space="preserve"> века.</w:t>
            </w:r>
          </w:p>
          <w:p w:rsidR="00284421" w:rsidRDefault="00284421" w:rsidP="0049137F">
            <w:pPr>
              <w:tabs>
                <w:tab w:val="left" w:pos="851"/>
                <w:tab w:val="left" w:pos="2296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84421" w:rsidRPr="00CB3933" w:rsidRDefault="00284421" w:rsidP="0049137F">
            <w:pPr>
              <w:tabs>
                <w:tab w:val="left" w:pos="851"/>
                <w:tab w:val="left" w:pos="229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CB393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Перечень </w:t>
            </w:r>
            <w:r w:rsidRPr="00CB3933">
              <w:rPr>
                <w:rFonts w:ascii="Times New Roman" w:hAnsi="Times New Roman" w:cs="Times New Roman"/>
                <w:b/>
                <w:bCs/>
              </w:rPr>
              <w:t xml:space="preserve">и краткое описание основных мероприятий </w:t>
            </w:r>
          </w:p>
          <w:p w:rsidR="00284421" w:rsidRPr="00CB3933" w:rsidRDefault="00284421" w:rsidP="0049137F">
            <w:pPr>
              <w:tabs>
                <w:tab w:val="left" w:pos="851"/>
                <w:tab w:val="left" w:pos="229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муниципальной </w:t>
            </w:r>
            <w:r w:rsidRPr="00CB3933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284421" w:rsidRDefault="00284421" w:rsidP="0049137F">
            <w:pPr>
              <w:overflowPunct w:val="0"/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В рамках муниципальной программы реализуются следующие мероприятия: </w:t>
            </w:r>
          </w:p>
          <w:p w:rsidR="008D4E93" w:rsidRPr="00CB3933" w:rsidRDefault="008D4E93" w:rsidP="00DD0644">
            <w:pPr>
              <w:overflowPunct w:val="0"/>
              <w:ind w:firstLine="0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overflowPunct w:val="0"/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1. «Обеспечение деятельности поисковых и аварий</w:t>
            </w:r>
            <w:r w:rsidR="00DB45CA">
              <w:rPr>
                <w:rFonts w:ascii="Times New Roman" w:hAnsi="Times New Roman" w:cs="Times New Roman"/>
              </w:rPr>
              <w:t>но спасательных учреждений» в том числе</w:t>
            </w:r>
            <w:r w:rsidRPr="00CB3933">
              <w:rPr>
                <w:rFonts w:ascii="Times New Roman" w:hAnsi="Times New Roman" w:cs="Times New Roman"/>
              </w:rPr>
              <w:t>:</w:t>
            </w:r>
          </w:p>
          <w:p w:rsidR="00284421" w:rsidRPr="00CB3933" w:rsidRDefault="00284421" w:rsidP="0049137F">
            <w:pPr>
              <w:overflowPunct w:val="0"/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выполнение функций поисковых и аварийно спасательных работ на территории поселения.</w:t>
            </w:r>
          </w:p>
          <w:p w:rsidR="00284421" w:rsidRPr="00CB3933" w:rsidRDefault="00284421" w:rsidP="0049137F">
            <w:pPr>
              <w:overflowPunct w:val="0"/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2. «Обес</w:t>
            </w:r>
            <w:r w:rsidR="00DB45CA">
              <w:rPr>
                <w:rFonts w:ascii="Times New Roman" w:hAnsi="Times New Roman" w:cs="Times New Roman"/>
              </w:rPr>
              <w:t>печение безопасности населения».</w:t>
            </w:r>
          </w:p>
          <w:p w:rsidR="00284421" w:rsidRPr="00CB3933" w:rsidRDefault="00284421" w:rsidP="0049137F">
            <w:pPr>
              <w:overflowPunct w:val="0"/>
              <w:ind w:firstLine="0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B3933">
              <w:rPr>
                <w:rFonts w:ascii="Times New Roman" w:hAnsi="Times New Roman" w:cs="Times New Roman"/>
                <w:b/>
              </w:rPr>
              <w:t xml:space="preserve">3. </w:t>
            </w:r>
            <w:r w:rsidRPr="00CB3933">
              <w:rPr>
                <w:rFonts w:ascii="Times New Roman" w:hAnsi="Times New Roman" w:cs="Times New Roman"/>
                <w:b/>
                <w:shd w:val="clear" w:color="auto" w:fill="FFFFFF"/>
              </w:rPr>
              <w:t>Цели, задачи и целевые показатели, сроки и этапы реализации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B3933">
              <w:rPr>
                <w:rFonts w:ascii="Times New Roman" w:hAnsi="Times New Roman" w:cs="Times New Roman"/>
                <w:b/>
                <w:shd w:val="clear" w:color="auto" w:fill="FFFFFF"/>
              </w:rPr>
              <w:t>муниципальной программы</w:t>
            </w:r>
          </w:p>
          <w:p w:rsidR="00284421" w:rsidRPr="00CB3933" w:rsidRDefault="00284421" w:rsidP="0049137F">
            <w:pPr>
              <w:ind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Целями муниципальной программы являются: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BE2557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снижение размера и потерь от чрезвычайных ситуаций; 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совершенствование системы обеспечения пожарной безопасности в Гришковском сельском поселении Калининского  района.</w:t>
            </w:r>
          </w:p>
          <w:p w:rsidR="00284421" w:rsidRPr="00CB3933" w:rsidRDefault="00284421" w:rsidP="0049137F">
            <w:pPr>
              <w:ind w:firstLine="743"/>
              <w:jc w:val="left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Задачами муниципальной программы являются: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организация и осуществление мероприятий по предупреждению чрезвычайных ситуаций;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подготовка и содержание в готовности необходимых сил и средств</w:t>
            </w:r>
            <w:r w:rsidR="00C91FEC">
              <w:rPr>
                <w:rFonts w:ascii="Times New Roman" w:hAnsi="Times New Roman" w:cs="Times New Roman"/>
              </w:rPr>
              <w:t>,</w:t>
            </w:r>
            <w:r w:rsidRPr="00CB3933">
              <w:rPr>
                <w:rFonts w:ascii="Times New Roman" w:hAnsi="Times New Roman" w:cs="Times New Roman"/>
              </w:rPr>
              <w:t xml:space="preserve">  для защиты населения и территорий от чрезвычайных ситуаций, обучение населения способам защиты и действиям в указанных ситуациях;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создание резервов финансовых и материальных ресурсов для ликвидации чрезвычайных ситуаций;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 на территории  сельского поселения;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участие, предупреждение и ликвидация последствий чрезвычайных ситуаций и стихийных бедствий природного и техногенного характера;</w:t>
            </w:r>
          </w:p>
          <w:p w:rsidR="00284421" w:rsidRPr="00CB3933" w:rsidRDefault="00284421" w:rsidP="0049137F">
            <w:pPr>
              <w:ind w:firstLine="743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 в границах поселения и на территории поселения;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Поисковые и  аварийно-спасательные учреждения 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Мероприятия по пожарной  безопасности</w:t>
            </w:r>
          </w:p>
          <w:p w:rsidR="006A776F" w:rsidRDefault="006A776F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6A776F">
              <w:rPr>
                <w:rFonts w:ascii="Times New Roman" w:hAnsi="Times New Roman" w:cs="Times New Roman"/>
              </w:rPr>
              <w:t>Мероприятия в сфере межнациональных отношений</w:t>
            </w:r>
            <w:r w:rsidRPr="00CB3933">
              <w:rPr>
                <w:rFonts w:ascii="Times New Roman" w:hAnsi="Times New Roman" w:cs="Times New Roman"/>
              </w:rPr>
              <w:t xml:space="preserve"> 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Мероприятия по укреплению правопорядка, профилактика правонарушений, усиление борьбы с преступностью.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Сроки реализации муниципальной программы – 2015 - 2017</w:t>
            </w:r>
            <w:r w:rsidRPr="00CB393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3933">
              <w:rPr>
                <w:rFonts w:ascii="Times New Roman" w:hAnsi="Times New Roman" w:cs="Times New Roman"/>
              </w:rPr>
              <w:t>годы.</w:t>
            </w:r>
            <w:bookmarkStart w:id="1" w:name="Par325"/>
            <w:bookmarkEnd w:id="1"/>
          </w:p>
          <w:p w:rsidR="00284421" w:rsidRPr="00CB3933" w:rsidRDefault="00284421" w:rsidP="0049137F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CB3933">
              <w:rPr>
                <w:rFonts w:ascii="Times New Roman" w:hAnsi="Times New Roman" w:cs="Times New Roman"/>
              </w:rPr>
              <w:t xml:space="preserve">Информация о </w:t>
            </w:r>
            <w:r w:rsidRPr="00CB3933">
              <w:rPr>
                <w:rFonts w:ascii="Times New Roman" w:hAnsi="Times New Roman" w:cs="Times New Roman"/>
                <w:shd w:val="clear" w:color="auto" w:fill="FFFFFF"/>
              </w:rPr>
              <w:t>целях, задачах и характеризующих их целевых показателях муниципальной программы приводится</w:t>
            </w:r>
            <w:r w:rsidRPr="00CB3933">
              <w:rPr>
                <w:rFonts w:ascii="Times New Roman" w:hAnsi="Times New Roman" w:cs="Times New Roman"/>
              </w:rPr>
              <w:t xml:space="preserve"> по форме согласно таблице № 1.</w:t>
            </w:r>
          </w:p>
          <w:p w:rsidR="00284421" w:rsidRPr="00CB3933" w:rsidRDefault="00284421" w:rsidP="0049137F">
            <w:pPr>
              <w:tabs>
                <w:tab w:val="left" w:pos="851"/>
                <w:tab w:val="left" w:pos="2296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DD0644" w:rsidRDefault="00284421" w:rsidP="0049137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4. Методика оценки эффективности реализации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84421" w:rsidRPr="00CB3933" w:rsidRDefault="00284421" w:rsidP="0049137F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CB3933">
              <w:rPr>
                <w:rFonts w:ascii="Times New Roman" w:hAnsi="Times New Roman" w:cs="Times New Roman"/>
                <w:shd w:val="clear" w:color="auto" w:fill="FFFFFF"/>
              </w:rPr>
      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CB3933">
              <w:rPr>
                <w:rFonts w:ascii="Times New Roman" w:hAnsi="Times New Roman" w:cs="Times New Roman"/>
                <w:shd w:val="clear" w:color="auto" w:fill="FFFFFF"/>
              </w:rPr>
              <w:t>4.1. Оценка степени реализации мероприятий подпрограмм и основного мероприятия муниципальной программы:</w:t>
            </w:r>
          </w:p>
          <w:p w:rsidR="00DD0644" w:rsidRDefault="00DD0644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Степень реализации мероприятий оценивается для каждой подпрограммы и основного мероприятия, как доля мероприятий выполненных в полном объеме по следующей формуле:</w:t>
            </w:r>
          </w:p>
          <w:p w:rsidR="00284421" w:rsidRPr="00CB3933" w:rsidRDefault="00284421" w:rsidP="0049137F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СРм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B3933">
              <w:rPr>
                <w:rFonts w:ascii="Times New Roman" w:hAnsi="Times New Roman" w:cs="Times New Roman"/>
              </w:rPr>
              <w:t>Мв</w:t>
            </w:r>
            <w:proofErr w:type="spellEnd"/>
            <w:r w:rsidRPr="00CB3933">
              <w:rPr>
                <w:rFonts w:ascii="Times New Roman" w:hAnsi="Times New Roman" w:cs="Times New Roman"/>
              </w:rPr>
              <w:t>/М, где: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СРм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– степень реализации мероприятий;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Мв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М - общее количество мероприятий, запланированных к реализации в отчетном году.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CB3933">
              <w:rPr>
                <w:rFonts w:ascii="Times New Roman" w:hAnsi="Times New Roman" w:cs="Times New Roman"/>
              </w:rPr>
              <w:t>Мероприятие считается выполненным в полном объеме, если фактически достигнутое его значение (далее - результат) составляет не менее 95% от запланированного и не хуже, чем значение показателя результата, достигнутое в году, предшествующем отчетному.</w:t>
            </w:r>
            <w:proofErr w:type="gramEnd"/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4.2. Оценка степени соответствия запланированному уровню расходов: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Степень соответствия запланированному уровню расходов оценивается для каждой подпрограммы и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ССуз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B3933">
              <w:rPr>
                <w:rFonts w:ascii="Times New Roman" w:hAnsi="Times New Roman" w:cs="Times New Roman"/>
              </w:rPr>
              <w:t>Зф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proofErr w:type="spellEnd"/>
            <w:r w:rsidRPr="00CB3933">
              <w:rPr>
                <w:rFonts w:ascii="Times New Roman" w:hAnsi="Times New Roman" w:cs="Times New Roman"/>
              </w:rPr>
              <w:t>, где: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ССуз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 - степень соответствия запланированному уровню расходов;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  <w:shd w:val="clear" w:color="auto" w:fill="FFFFFF"/>
              </w:rPr>
              <w:t>Зф</w:t>
            </w:r>
            <w:proofErr w:type="spellEnd"/>
            <w:r w:rsidRPr="00CB3933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CB3933">
              <w:rPr>
                <w:rFonts w:ascii="Times New Roman" w:hAnsi="Times New Roman" w:cs="Times New Roman"/>
              </w:rPr>
              <w:t>фактические расходы на реализацию подпрограммы и основного мероприятия, соответственно, в отчетном году;</w:t>
            </w:r>
          </w:p>
          <w:p w:rsidR="00284421" w:rsidRPr="00CB3933" w:rsidRDefault="00284421" w:rsidP="0049137F">
            <w:pPr>
              <w:ind w:firstLine="709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объемы бюджетных ассигнований, предусмотренные на реализацию соответствующей подпрограммы или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4.3. Оценка эффективности использования средств бюджета Гришковского сельского поселения Калининского района: 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Эффективность использования бюджетных средств рассчитывается для каждой подпрограммы и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      </w:r>
          </w:p>
          <w:p w:rsidR="00284421" w:rsidRPr="00CB3933" w:rsidRDefault="00284421" w:rsidP="0049137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Эис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B3933">
              <w:rPr>
                <w:rFonts w:ascii="Times New Roman" w:hAnsi="Times New Roman" w:cs="Times New Roman"/>
              </w:rPr>
              <w:t>СРм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ССуз</w:t>
            </w:r>
            <w:proofErr w:type="spellEnd"/>
            <w:r w:rsidRPr="00CB3933">
              <w:rPr>
                <w:rFonts w:ascii="Times New Roman" w:hAnsi="Times New Roman" w:cs="Times New Roman"/>
              </w:rPr>
              <w:t>, где: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Эис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эффективность использования средств бюджета муниципального образования Калининский район;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СРм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степень реализации мероприятий;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ССуз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степень соответствия запланированному уровню расходов.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4.4. Оценка степени достижения целей и решения задач основного мероприятия: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Для оценки степени достижения целей и решения задач (далее - степень реализации) подпрограммы и основного мероприятия определяется степень достижения плановых значений каждого целевого показателя, характеризующего цели и задачи подпрограммы и основного мероприятия.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Степень достижения планового значения целевого показателя рассчитывается по следующей формуле: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СДп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ппз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r w:rsidRPr="00CB3933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CB3933">
              <w:rPr>
                <w:rFonts w:ascii="Times New Roman" w:hAnsi="Times New Roman" w:cs="Times New Roman"/>
                <w:vertAlign w:val="subscript"/>
              </w:rPr>
              <w:t>/пФ</w:t>
            </w:r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r w:rsidRPr="00CB3933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CB3933">
              <w:rPr>
                <w:rFonts w:ascii="Times New Roman" w:hAnsi="Times New Roman" w:cs="Times New Roman"/>
                <w:vertAlign w:val="subscript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r w:rsidRPr="00CB3933">
              <w:rPr>
                <w:rFonts w:ascii="Times New Roman" w:hAnsi="Times New Roman" w:cs="Times New Roman"/>
              </w:rPr>
              <w:t>, где: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СДп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ппз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степень достижения планового значения целевого показателя подпрограммы или основного мероприятия;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r w:rsidRPr="00CB3933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CB3933">
              <w:rPr>
                <w:rFonts w:ascii="Times New Roman" w:hAnsi="Times New Roman" w:cs="Times New Roman"/>
                <w:vertAlign w:val="subscript"/>
              </w:rPr>
              <w:t xml:space="preserve">/пФ </w:t>
            </w:r>
            <w:r w:rsidRPr="00CB3933">
              <w:rPr>
                <w:rFonts w:ascii="Times New Roman" w:hAnsi="Times New Roman" w:cs="Times New Roman"/>
              </w:rPr>
              <w:t>- значение целевого показателя или основного мероприятия, фактически достигнутое на конец отчетного периода;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ЗП</w:t>
            </w:r>
            <w:r w:rsidRPr="00CB3933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CB3933">
              <w:rPr>
                <w:rFonts w:ascii="Times New Roman" w:hAnsi="Times New Roman" w:cs="Times New Roman"/>
                <w:vertAlign w:val="subscript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r w:rsidRPr="00CB39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B3933">
              <w:rPr>
                <w:rFonts w:ascii="Times New Roman" w:hAnsi="Times New Roman" w:cs="Times New Roman"/>
              </w:rPr>
              <w:t>- плановое значение целевого показателя подпрограммы или основного мероприятия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Степень реализации подпрограммы или основного мероприятия рассчитывается по формуле: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4550" cy="552450"/>
                  <wp:effectExtent l="19050" t="0" r="0" b="0"/>
                  <wp:docPr id="1" name="Рисунок 1" descr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6ED" w:rsidRDefault="007966ED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0D3852" w:rsidRDefault="000D3852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- степень реализации подпрограммы или основного мероприятия;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СДп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ппз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степень достижения планового значения целевого показателя подпрограммы или основного мероприятия;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N - число целевых показателей подпрограммы или основного мероприятия.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4.5. Оценка эффективности реализации и основного мероприятия: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Эффективность реализации подпрограммы и основного мероприятия оценивается в зависимости от значений оценки степени реализации подпрограммы и  основного мероприятия и оценки эффективности использования средств бюджета Гришковского сельского поселения Калининского района  по следующей формуле: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ЭРп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B3933">
              <w:rPr>
                <w:rFonts w:ascii="Times New Roman" w:hAnsi="Times New Roman" w:cs="Times New Roman"/>
              </w:rPr>
              <w:t>СРп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r w:rsidRPr="00CB3933">
              <w:rPr>
                <w:rFonts w:ascii="Times New Roman" w:hAnsi="Times New Roman" w:cs="Times New Roman"/>
              </w:rPr>
              <w:t>*</w:t>
            </w:r>
            <w:proofErr w:type="spellStart"/>
            <w:r w:rsidRPr="00CB3933">
              <w:rPr>
                <w:rFonts w:ascii="Times New Roman" w:hAnsi="Times New Roman" w:cs="Times New Roman"/>
              </w:rPr>
              <w:t>Эис</w:t>
            </w:r>
            <w:proofErr w:type="spellEnd"/>
            <w:r w:rsidRPr="00CB3933">
              <w:rPr>
                <w:rFonts w:ascii="Times New Roman" w:hAnsi="Times New Roman" w:cs="Times New Roman"/>
              </w:rPr>
              <w:t>, где: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ЭРп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- эффективность реализации подпрограммы или основного мероприятия;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СРп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- степень реализации подпрограммы или  основного мероприятия;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CB3933">
              <w:rPr>
                <w:rFonts w:ascii="Times New Roman" w:hAnsi="Times New Roman" w:cs="Times New Roman"/>
              </w:rPr>
              <w:t>Эис</w:t>
            </w:r>
            <w:proofErr w:type="spellEnd"/>
            <w:r w:rsidRPr="00CB3933">
              <w:rPr>
                <w:rFonts w:ascii="Times New Roman" w:hAnsi="Times New Roman" w:cs="Times New Roman"/>
              </w:rPr>
              <w:t xml:space="preserve"> - эффективность использования бюджетных средств.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Эффективность реализации подпрограммы или  основного мероприятия признается высокой в случае, если значение </w:t>
            </w:r>
            <w:proofErr w:type="spellStart"/>
            <w:r w:rsidRPr="00CB3933">
              <w:rPr>
                <w:rFonts w:ascii="Times New Roman" w:hAnsi="Times New Roman" w:cs="Times New Roman"/>
              </w:rPr>
              <w:t>ЭРп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составляет не менее 0,9.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Эффективность реализации подпрограммы или основного мероприятия признается средней в случае, если значение </w:t>
            </w:r>
            <w:proofErr w:type="spellStart"/>
            <w:r w:rsidRPr="00CB3933">
              <w:rPr>
                <w:rFonts w:ascii="Times New Roman" w:hAnsi="Times New Roman" w:cs="Times New Roman"/>
              </w:rPr>
              <w:t>ЭРп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составляет не менее 0,8.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Эффективность реализации подпрограммы или основного мероприятия признается удовлетворительной в случае, если значение </w:t>
            </w:r>
            <w:proofErr w:type="spellStart"/>
            <w:r w:rsidRPr="00CB3933">
              <w:rPr>
                <w:rFonts w:ascii="Times New Roman" w:hAnsi="Times New Roman" w:cs="Times New Roman"/>
              </w:rPr>
              <w:t>ЭРп</w:t>
            </w:r>
            <w:proofErr w:type="spellEnd"/>
            <w:r w:rsidRPr="00CB393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B39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933">
              <w:rPr>
                <w:rFonts w:ascii="Times New Roman" w:hAnsi="Times New Roman" w:cs="Times New Roman"/>
              </w:rPr>
              <w:t xml:space="preserve"> составляет не менее 0,7.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В остальных случаях эффективность реализации подпрограммы или основного мероприятия признается неудовлетворительной.</w:t>
            </w:r>
          </w:p>
          <w:p w:rsidR="00284421" w:rsidRPr="00CB3933" w:rsidRDefault="00284421" w:rsidP="0049137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84421" w:rsidRPr="00CB3933" w:rsidRDefault="00284421" w:rsidP="0049137F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CB3933">
              <w:rPr>
                <w:rFonts w:ascii="Times New Roman" w:hAnsi="Times New Roman" w:cs="Times New Roman"/>
                <w:b/>
              </w:rPr>
              <w:t>5. Обоснование ресурсного обеспечения муниципальной программы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Сведения об общем объеме финансирования муниципальной программы  по годам реализации и объемах финансирования по мероприятиям муниципальной программы и подпрогра</w:t>
            </w:r>
            <w:r w:rsidR="002F7F06">
              <w:rPr>
                <w:rFonts w:ascii="Times New Roman" w:hAnsi="Times New Roman" w:cs="Times New Roman"/>
              </w:rPr>
              <w:t>ммам отображены в приложении № 3</w:t>
            </w:r>
            <w:r w:rsidRPr="00CB3933">
              <w:rPr>
                <w:rFonts w:ascii="Times New Roman" w:hAnsi="Times New Roman" w:cs="Times New Roman"/>
              </w:rPr>
              <w:t xml:space="preserve"> к настоящей муниципальной программе: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CB3933">
              <w:rPr>
                <w:rFonts w:ascii="Times New Roman" w:hAnsi="Times New Roman" w:cs="Times New Roman"/>
                <w:bCs/>
              </w:rPr>
              <w:t>Мероприятия по обеспечению безопасности населения Гришковского сельского поселения Калининского района на 2015-2017 годы: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bCs/>
              </w:rPr>
              <w:t>Мероприятие «</w:t>
            </w:r>
            <w:r w:rsidRPr="00CB3933">
              <w:rPr>
                <w:rFonts w:ascii="Times New Roman" w:hAnsi="Times New Roman" w:cs="Times New Roman"/>
              </w:rPr>
              <w:t>Обеспечение деятельности поисковых и аварийно спасательных учреждений»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4421" w:rsidRDefault="00284421" w:rsidP="000D3852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Мероприятие «Обеспечение безопасности населения»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3852" w:rsidRPr="000D3852" w:rsidRDefault="000D3852" w:rsidP="000D3852">
            <w:pPr>
              <w:ind w:firstLine="709"/>
              <w:rPr>
                <w:rFonts w:ascii="Times New Roman" w:hAnsi="Times New Roman" w:cs="Times New Roman"/>
              </w:rPr>
            </w:pPr>
            <w:r w:rsidRPr="006A776F">
              <w:rPr>
                <w:rFonts w:ascii="Times New Roman" w:hAnsi="Times New Roman" w:cs="Times New Roman"/>
              </w:rPr>
              <w:t>Мероприятия в сфере межнациональных отнош</w:t>
            </w:r>
            <w:r>
              <w:rPr>
                <w:rFonts w:ascii="Times New Roman" w:hAnsi="Times New Roman" w:cs="Times New Roman"/>
              </w:rPr>
              <w:t>ений.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933">
              <w:rPr>
                <w:rFonts w:ascii="Times New Roman" w:hAnsi="Times New Roman" w:cs="Times New Roman"/>
                <w:b/>
                <w:bCs/>
              </w:rPr>
              <w:t xml:space="preserve">6. Механизм реализации муниципальной программы и </w:t>
            </w:r>
          </w:p>
          <w:p w:rsidR="00284421" w:rsidRPr="00CB3933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B3933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CB3933">
              <w:rPr>
                <w:rFonts w:ascii="Times New Roman" w:hAnsi="Times New Roman" w:cs="Times New Roman"/>
                <w:b/>
                <w:bCs/>
              </w:rPr>
              <w:t xml:space="preserve"> ее выполнением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Текущее управление муниципальной программой осуществляет координатор муниципальной программы - администрация Гришковского сельского поселения Калининского района, которая: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1) обеспечивает разработку муниципальной программы, ее согласование с участниками муниципальной программы;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2) формирует структуру муниципальной программы и перечень участников муниципальной программы; 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3) организует реализацию муниципальной программы, координацию деятельности участников муниципальной программы;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4) принимает решение о необходимости внесения в установленном порядке изменений в муниципальную программу;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5) несет ответственность за достижение целевых показателей муниципальной программы;</w:t>
            </w: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6)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      </w:r>
          </w:p>
          <w:p w:rsidR="000D3852" w:rsidRDefault="000D3852" w:rsidP="0049137F">
            <w:pPr>
              <w:ind w:firstLine="709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7) разрабатывает формы отчетности для участников муниципальной программы, необходимые для осуществления </w:t>
            </w:r>
            <w:proofErr w:type="gramStart"/>
            <w:r w:rsidRPr="00CB393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B3933">
              <w:rPr>
                <w:rFonts w:ascii="Times New Roman" w:hAnsi="Times New Roman" w:cs="Times New Roman"/>
              </w:rPr>
              <w:t xml:space="preserve"> выполнением муниципальной программы, устанавливает сроки их предоставления; </w:t>
            </w:r>
          </w:p>
          <w:p w:rsidR="00284421" w:rsidRPr="00CB3933" w:rsidRDefault="00284421" w:rsidP="0049137F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1205"/>
              </w:tabs>
              <w:ind w:left="0"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spacing w:val="-6"/>
              </w:rPr>
              <w:t xml:space="preserve">осуществляет координацию деятельности </w:t>
            </w:r>
            <w:r w:rsidRPr="00CB3933">
              <w:rPr>
                <w:rFonts w:ascii="Times New Roman" w:hAnsi="Times New Roman" w:cs="Times New Roman"/>
                <w:spacing w:val="-9"/>
              </w:rPr>
              <w:t>исполнителей мероприятий программы и других получателей бюджетных средств</w:t>
            </w:r>
            <w:r w:rsidR="00624DF1">
              <w:rPr>
                <w:rFonts w:ascii="Times New Roman" w:hAnsi="Times New Roman" w:cs="Times New Roman"/>
                <w:spacing w:val="-9"/>
              </w:rPr>
              <w:t>,</w:t>
            </w:r>
            <w:r w:rsidRPr="00CB3933">
              <w:rPr>
                <w:rFonts w:ascii="Times New Roman" w:hAnsi="Times New Roman" w:cs="Times New Roman"/>
                <w:spacing w:val="-9"/>
              </w:rPr>
              <w:t xml:space="preserve"> в части обеспечения целе</w:t>
            </w:r>
            <w:r w:rsidRPr="00CB3933">
              <w:rPr>
                <w:rFonts w:ascii="Times New Roman" w:hAnsi="Times New Roman" w:cs="Times New Roman"/>
                <w:spacing w:val="-8"/>
              </w:rPr>
              <w:t>вого и эффективного использования бюджетных средств, выделенных на реали</w:t>
            </w:r>
            <w:r w:rsidRPr="00CB3933">
              <w:rPr>
                <w:rFonts w:ascii="Times New Roman" w:hAnsi="Times New Roman" w:cs="Times New Roman"/>
                <w:spacing w:val="-8"/>
              </w:rPr>
              <w:softHyphen/>
            </w:r>
            <w:r w:rsidRPr="00CB3933">
              <w:rPr>
                <w:rFonts w:ascii="Times New Roman" w:hAnsi="Times New Roman" w:cs="Times New Roman"/>
              </w:rPr>
              <w:t>зацию программы;</w:t>
            </w:r>
          </w:p>
          <w:p w:rsidR="00284421" w:rsidRPr="00CB3933" w:rsidRDefault="00284421" w:rsidP="0049137F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122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spacing w:val="-7"/>
              </w:rPr>
              <w:t xml:space="preserve">с учетом выделяемых на реализацию программы финансовых средств </w:t>
            </w:r>
            <w:r w:rsidRPr="00CB3933">
              <w:rPr>
                <w:rFonts w:ascii="Times New Roman" w:hAnsi="Times New Roman" w:cs="Times New Roman"/>
                <w:spacing w:val="-9"/>
              </w:rPr>
              <w:t>по мере необходимости в установленном порядке принимает меры по уточнению</w:t>
            </w:r>
            <w:r w:rsidRPr="00CB3933">
              <w:rPr>
                <w:rFonts w:ascii="Times New Roman" w:hAnsi="Times New Roman" w:cs="Times New Roman"/>
              </w:rPr>
              <w:t xml:space="preserve"> </w:t>
            </w:r>
            <w:r w:rsidRPr="00CB3933">
              <w:rPr>
                <w:rFonts w:ascii="Times New Roman" w:hAnsi="Times New Roman" w:cs="Times New Roman"/>
                <w:spacing w:val="-1"/>
              </w:rPr>
              <w:t>затрат по программным мероприятиям, механизму реализации программы со</w:t>
            </w:r>
            <w:r w:rsidRPr="00CB3933">
              <w:rPr>
                <w:rFonts w:ascii="Times New Roman" w:hAnsi="Times New Roman" w:cs="Times New Roman"/>
              </w:rPr>
              <w:t>ставу исполнителей мероприятий программы;</w:t>
            </w:r>
          </w:p>
          <w:p w:rsidR="00284421" w:rsidRPr="00CB3933" w:rsidRDefault="00284421" w:rsidP="0049137F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122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spacing w:val="-7"/>
              </w:rPr>
              <w:t>осуществляет подготовку предложений по изменению программы;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700"/>
                <w:tab w:val="left" w:pos="1224"/>
              </w:tabs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11) разрабатывает в пределах своих полномочий проекты муниципальных   правовых актов, необходимых для выполнения программы;</w:t>
            </w:r>
          </w:p>
          <w:p w:rsidR="00C0008A" w:rsidRDefault="00284421" w:rsidP="00C000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num" w:pos="0"/>
                <w:tab w:val="left" w:pos="1224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организует представление требуемой отчетности по исполнению программы;</w:t>
            </w:r>
          </w:p>
          <w:p w:rsidR="00284421" w:rsidRPr="00C0008A" w:rsidRDefault="00C0008A" w:rsidP="00C000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num" w:pos="0"/>
                <w:tab w:val="left" w:pos="1224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 xml:space="preserve">участвует (если </w:t>
            </w:r>
            <w:r w:rsidR="00284421" w:rsidRPr="00C0008A">
              <w:rPr>
                <w:rFonts w:ascii="Times New Roman" w:hAnsi="Times New Roman" w:cs="Times New Roman"/>
                <w:spacing w:val="-8"/>
              </w:rPr>
              <w:t>предусмотрено в п</w:t>
            </w:r>
            <w:r w:rsidRPr="00C0008A">
              <w:rPr>
                <w:rFonts w:ascii="Times New Roman" w:hAnsi="Times New Roman" w:cs="Times New Roman"/>
                <w:spacing w:val="-8"/>
              </w:rPr>
              <w:t xml:space="preserve">рограмме) в привлечении средств </w:t>
            </w:r>
            <w:r w:rsidR="00284421" w:rsidRPr="00C0008A">
              <w:rPr>
                <w:rFonts w:ascii="Times New Roman" w:hAnsi="Times New Roman" w:cs="Times New Roman"/>
                <w:spacing w:val="-8"/>
              </w:rPr>
              <w:t>федерального, краевого бюджетов, иных средств для выполнения мероприятий программы;</w:t>
            </w:r>
            <w:proofErr w:type="gramEnd"/>
          </w:p>
          <w:p w:rsidR="00284421" w:rsidRPr="00F251B7" w:rsidRDefault="00284421" w:rsidP="0049137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left" w:pos="1224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ab/>
              <w:t xml:space="preserve">готовит ежегодно, до 1-го марта года, следующего за </w:t>
            </w:r>
            <w:proofErr w:type="gramStart"/>
            <w:r w:rsidRPr="00CB3933">
              <w:rPr>
                <w:rFonts w:ascii="Times New Roman" w:hAnsi="Times New Roman" w:cs="Times New Roman"/>
                <w:spacing w:val="-8"/>
              </w:rPr>
              <w:t>отчетным</w:t>
            </w:r>
            <w:proofErr w:type="gramEnd"/>
            <w:r w:rsidRPr="00CB3933">
              <w:rPr>
                <w:rFonts w:ascii="Times New Roman" w:hAnsi="Times New Roman" w:cs="Times New Roman"/>
                <w:spacing w:val="-8"/>
              </w:rPr>
              <w:t xml:space="preserve">, доклад главе </w:t>
            </w:r>
            <w:r w:rsidRPr="00CB3933">
              <w:rPr>
                <w:rFonts w:ascii="Times New Roman" w:hAnsi="Times New Roman" w:cs="Times New Roman"/>
              </w:rPr>
              <w:t>Гришковского сельского поселения Калининского района</w:t>
            </w:r>
            <w:r w:rsidRPr="00CB3933">
              <w:rPr>
                <w:rFonts w:ascii="Times New Roman" w:hAnsi="Times New Roman" w:cs="Times New Roman"/>
                <w:spacing w:val="-8"/>
              </w:rPr>
              <w:t xml:space="preserve"> о ходе реализации целевой программы;</w:t>
            </w:r>
          </w:p>
          <w:p w:rsidR="00284421" w:rsidRPr="00CB3933" w:rsidRDefault="00284421" w:rsidP="0049137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num" w:pos="0"/>
              </w:tabs>
              <w:ind w:left="0" w:firstLine="743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      </w:r>
          </w:p>
          <w:p w:rsidR="00284421" w:rsidRPr="00CB3933" w:rsidRDefault="00284421" w:rsidP="0049137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left" w:pos="1224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 xml:space="preserve"> осуществляет оценку социально-экономическо</w:t>
            </w:r>
            <w:r w:rsidR="00175D3D">
              <w:rPr>
                <w:rFonts w:ascii="Times New Roman" w:hAnsi="Times New Roman" w:cs="Times New Roman"/>
                <w:spacing w:val="-8"/>
              </w:rPr>
              <w:t xml:space="preserve">й эффективности, а также оценку </w:t>
            </w:r>
            <w:r w:rsidRPr="00CB3933">
              <w:rPr>
                <w:rFonts w:ascii="Times New Roman" w:hAnsi="Times New Roman" w:cs="Times New Roman"/>
                <w:spacing w:val="-8"/>
              </w:rPr>
              <w:t>целевых индикаторов и показателей реализации целевой программы в целом;</w:t>
            </w:r>
          </w:p>
          <w:p w:rsidR="00284421" w:rsidRPr="00CB3933" w:rsidRDefault="00284421" w:rsidP="0049137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35"/>
                <w:tab w:val="num" w:pos="0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размещает информацию о ходе реализации и достигнутых результатах целевой программы на официальном сайте в сети «Интернет».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720"/>
                <w:tab w:val="left" w:pos="1224"/>
              </w:tabs>
              <w:ind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Исполнитель мероприятий целевой программы в процессе ее реализации: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720"/>
                <w:tab w:val="left" w:pos="1224"/>
              </w:tabs>
              <w:ind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1) выполняет программные мероприятия;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1224"/>
              </w:tabs>
              <w:ind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2)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1224"/>
              </w:tabs>
              <w:ind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3) осуществляет подготовку предложений по изменению программы;</w:t>
            </w:r>
          </w:p>
          <w:p w:rsidR="00284421" w:rsidRPr="00CB3933" w:rsidRDefault="00284421" w:rsidP="0049137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0"/>
                <w:tab w:val="num" w:pos="420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разрабатывает в пределах своих полномочий проекты муниципальных правовых актов, необходимых для выполнения программы;</w:t>
            </w:r>
          </w:p>
          <w:p w:rsidR="00284421" w:rsidRPr="00CB3933" w:rsidRDefault="00284421" w:rsidP="0049137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0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>обеспечивает осуществление закупки товаров, работ и услуг для   муниципальных нужд в соответствии с законодательством;</w:t>
            </w:r>
          </w:p>
          <w:p w:rsidR="00284421" w:rsidRPr="00CB3933" w:rsidRDefault="00284421" w:rsidP="0049137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224"/>
              </w:tabs>
              <w:ind w:left="0" w:firstLine="709"/>
              <w:rPr>
                <w:rFonts w:ascii="Times New Roman" w:hAnsi="Times New Roman" w:cs="Times New Roman"/>
                <w:spacing w:val="-8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 xml:space="preserve"> несет персональную ответственность за реализацию соответствующего мероприятия программы.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1378"/>
              </w:tabs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CB3933">
              <w:rPr>
                <w:rFonts w:ascii="Times New Roman" w:hAnsi="Times New Roman" w:cs="Times New Roman"/>
                <w:spacing w:val="-8"/>
              </w:rPr>
              <w:t xml:space="preserve">Финансовый отдел </w:t>
            </w:r>
            <w:r w:rsidRPr="00CB3933">
              <w:rPr>
                <w:rFonts w:ascii="Times New Roman" w:hAnsi="Times New Roman" w:cs="Times New Roman"/>
                <w:spacing w:val="-7"/>
              </w:rPr>
              <w:t xml:space="preserve">администрации </w:t>
            </w:r>
            <w:r w:rsidRPr="00CB3933">
              <w:rPr>
                <w:rFonts w:ascii="Times New Roman" w:hAnsi="Times New Roman" w:cs="Times New Roman"/>
              </w:rPr>
              <w:t>Гришковского</w:t>
            </w:r>
            <w:r w:rsidRPr="00CB3933">
              <w:rPr>
                <w:rFonts w:ascii="Times New Roman" w:hAnsi="Times New Roman" w:cs="Times New Roman"/>
                <w:spacing w:val="-7"/>
              </w:rPr>
              <w:t xml:space="preserve"> сельского поселения  Калининского района доводит в установленном по</w:t>
            </w:r>
            <w:r w:rsidRPr="00CB3933">
              <w:rPr>
                <w:rFonts w:ascii="Times New Roman" w:hAnsi="Times New Roman" w:cs="Times New Roman"/>
                <w:spacing w:val="-8"/>
              </w:rPr>
              <w:t xml:space="preserve">рядке до главных распорядителей средств местного </w:t>
            </w:r>
            <w:r w:rsidRPr="00CB3933">
              <w:rPr>
                <w:rFonts w:ascii="Times New Roman" w:hAnsi="Times New Roman" w:cs="Times New Roman"/>
                <w:spacing w:val="-7"/>
              </w:rPr>
              <w:t>бюджета</w:t>
            </w:r>
            <w:r w:rsidRPr="00CB3933">
              <w:rPr>
                <w:rFonts w:ascii="Times New Roman" w:hAnsi="Times New Roman" w:cs="Times New Roman"/>
                <w:spacing w:val="-8"/>
              </w:rPr>
              <w:t xml:space="preserve"> (бюджета </w:t>
            </w:r>
            <w:r w:rsidRPr="00CB3933">
              <w:rPr>
                <w:rFonts w:ascii="Times New Roman" w:hAnsi="Times New Roman" w:cs="Times New Roman"/>
              </w:rPr>
              <w:t>Гришковского сельского поселения  Калининского района</w:t>
            </w:r>
            <w:r w:rsidRPr="00CB3933">
              <w:rPr>
                <w:rFonts w:ascii="Times New Roman" w:hAnsi="Times New Roman" w:cs="Times New Roman"/>
                <w:spacing w:val="-7"/>
              </w:rPr>
              <w:t xml:space="preserve">) лимиты бюджетных обязательств на </w:t>
            </w:r>
            <w:r w:rsidRPr="00CB3933">
              <w:rPr>
                <w:rFonts w:ascii="Times New Roman" w:hAnsi="Times New Roman" w:cs="Times New Roman"/>
                <w:spacing w:val="-3"/>
              </w:rPr>
              <w:t>очередной финансовый год и плановый период в части финансирования целевых про</w:t>
            </w:r>
            <w:r w:rsidRPr="00CB3933">
              <w:rPr>
                <w:rFonts w:ascii="Times New Roman" w:hAnsi="Times New Roman" w:cs="Times New Roman"/>
                <w:spacing w:val="-5"/>
              </w:rPr>
              <w:t>грамм, исполнителями мероприятий которых являются соответствующие глав</w:t>
            </w:r>
            <w:r w:rsidRPr="00CB3933">
              <w:rPr>
                <w:rFonts w:ascii="Times New Roman" w:hAnsi="Times New Roman" w:cs="Times New Roman"/>
                <w:spacing w:val="-10"/>
              </w:rPr>
              <w:t>ные распорядители и подведомственные им получатели бюджетных средств.</w:t>
            </w:r>
            <w:proofErr w:type="gramEnd"/>
          </w:p>
          <w:p w:rsidR="00284421" w:rsidRPr="00CB3933" w:rsidRDefault="00284421" w:rsidP="0049137F">
            <w:pPr>
              <w:shd w:val="clear" w:color="auto" w:fill="FFFFFF"/>
              <w:tabs>
                <w:tab w:val="left" w:pos="720"/>
                <w:tab w:val="left" w:pos="1224"/>
              </w:tabs>
              <w:ind w:firstLine="709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  <w:spacing w:val="-7"/>
              </w:rPr>
              <w:t xml:space="preserve">  </w:t>
            </w:r>
            <w:proofErr w:type="gramStart"/>
            <w:r w:rsidRPr="00CB3933">
              <w:rPr>
                <w:rFonts w:ascii="Times New Roman" w:hAnsi="Times New Roman" w:cs="Times New Roman"/>
                <w:spacing w:val="-7"/>
              </w:rPr>
              <w:t>Контроль за</w:t>
            </w:r>
            <w:proofErr w:type="gramEnd"/>
            <w:r w:rsidRPr="00CB3933">
              <w:rPr>
                <w:rFonts w:ascii="Times New Roman" w:hAnsi="Times New Roman" w:cs="Times New Roman"/>
                <w:spacing w:val="-7"/>
              </w:rPr>
              <w:t xml:space="preserve"> ходом выполнения целевой программы осуществляется </w:t>
            </w:r>
            <w:r w:rsidRPr="00CB3933">
              <w:rPr>
                <w:rFonts w:ascii="Times New Roman" w:hAnsi="Times New Roman" w:cs="Times New Roman"/>
                <w:spacing w:val="-17"/>
              </w:rPr>
              <w:t>координатором</w:t>
            </w:r>
            <w:r w:rsidRPr="00CB3933">
              <w:rPr>
                <w:rFonts w:ascii="Times New Roman" w:hAnsi="Times New Roman" w:cs="Times New Roman"/>
                <w:spacing w:val="-8"/>
              </w:rPr>
              <w:t xml:space="preserve"> муниципальной программы.</w:t>
            </w:r>
          </w:p>
          <w:p w:rsidR="00284421" w:rsidRPr="00CB3933" w:rsidRDefault="00284421" w:rsidP="0049137F">
            <w:pPr>
              <w:shd w:val="clear" w:color="auto" w:fill="FFFFFF"/>
              <w:tabs>
                <w:tab w:val="left" w:pos="1378"/>
              </w:tabs>
              <w:ind w:firstLine="709"/>
              <w:rPr>
                <w:rFonts w:ascii="Times New Roman" w:hAnsi="Times New Roman" w:cs="Times New Roman"/>
                <w:spacing w:val="-10"/>
              </w:rPr>
            </w:pPr>
            <w:r w:rsidRPr="00CB3933">
              <w:rPr>
                <w:rFonts w:ascii="Times New Roman" w:hAnsi="Times New Roman" w:cs="Times New Roman"/>
                <w:spacing w:val="-8"/>
              </w:rPr>
              <w:t xml:space="preserve">  Л</w:t>
            </w:r>
            <w:r w:rsidRPr="00CB3933">
              <w:rPr>
                <w:rFonts w:ascii="Times New Roman" w:hAnsi="Times New Roman" w:cs="Times New Roman"/>
                <w:spacing w:val="-7"/>
              </w:rPr>
              <w:t xml:space="preserve">имиты бюджетных обязательств на </w:t>
            </w:r>
            <w:r w:rsidRPr="00CB3933">
              <w:rPr>
                <w:rFonts w:ascii="Times New Roman" w:hAnsi="Times New Roman" w:cs="Times New Roman"/>
                <w:spacing w:val="-3"/>
              </w:rPr>
              <w:t>очередной финансовый год и плановый период в части финансирования про</w:t>
            </w:r>
            <w:r w:rsidRPr="00CB3933">
              <w:rPr>
                <w:rFonts w:ascii="Times New Roman" w:hAnsi="Times New Roman" w:cs="Times New Roman"/>
                <w:spacing w:val="-5"/>
              </w:rPr>
              <w:t>граммы, исполнителями мероприятий которых, являются соответствующие глав</w:t>
            </w:r>
            <w:r w:rsidRPr="00CB3933">
              <w:rPr>
                <w:rFonts w:ascii="Times New Roman" w:hAnsi="Times New Roman" w:cs="Times New Roman"/>
                <w:spacing w:val="-10"/>
              </w:rPr>
              <w:t>ные распорядители и подведомственные им получатели бюджетных средств доводятся на основании Решения о бюджете на очередной финансовый год.</w:t>
            </w:r>
          </w:p>
          <w:p w:rsidR="00284421" w:rsidRPr="00CB3933" w:rsidRDefault="00284421" w:rsidP="00A67DC4">
            <w:pPr>
              <w:shd w:val="clear" w:color="auto" w:fill="FFFFFF"/>
              <w:tabs>
                <w:tab w:val="left" w:pos="1378"/>
              </w:tabs>
              <w:ind w:firstLine="0"/>
              <w:rPr>
                <w:rFonts w:ascii="Times New Roman" w:hAnsi="Times New Roman" w:cs="Times New Roman"/>
              </w:rPr>
            </w:pPr>
          </w:p>
          <w:p w:rsidR="00A67DC4" w:rsidRDefault="00A67DC4" w:rsidP="0049137F">
            <w:pPr>
              <w:tabs>
                <w:tab w:val="left" w:pos="70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284421" w:rsidRPr="00CB3933" w:rsidRDefault="00284421" w:rsidP="0049137F">
            <w:pPr>
              <w:tabs>
                <w:tab w:val="left" w:pos="700"/>
              </w:tabs>
              <w:ind w:firstLine="0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284421" w:rsidRPr="00CB3933" w:rsidRDefault="00284421" w:rsidP="0049137F">
            <w:pPr>
              <w:tabs>
                <w:tab w:val="left" w:pos="700"/>
              </w:tabs>
              <w:ind w:firstLine="0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администрации Гришковского </w:t>
            </w:r>
            <w:proofErr w:type="gramStart"/>
            <w:r w:rsidRPr="00CB3933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B3933">
              <w:rPr>
                <w:rFonts w:ascii="Times New Roman" w:hAnsi="Times New Roman" w:cs="Times New Roman"/>
              </w:rPr>
              <w:t xml:space="preserve"> </w:t>
            </w:r>
          </w:p>
          <w:p w:rsidR="00284421" w:rsidRPr="00A67DC4" w:rsidRDefault="00284421" w:rsidP="00A67DC4">
            <w:pPr>
              <w:tabs>
                <w:tab w:val="left" w:pos="700"/>
              </w:tabs>
              <w:ind w:firstLine="0"/>
              <w:rPr>
                <w:rFonts w:ascii="Times New Roman" w:hAnsi="Times New Roman" w:cs="Times New Roman"/>
              </w:rPr>
            </w:pPr>
            <w:r w:rsidRPr="00CB3933">
              <w:rPr>
                <w:rFonts w:ascii="Times New Roman" w:hAnsi="Times New Roman" w:cs="Times New Roman"/>
              </w:rPr>
              <w:t xml:space="preserve">поселения Калининского района                                                   </w:t>
            </w:r>
            <w:r w:rsidR="00A67DC4">
              <w:rPr>
                <w:rFonts w:ascii="Times New Roman" w:hAnsi="Times New Roman" w:cs="Times New Roman"/>
              </w:rPr>
              <w:t xml:space="preserve">                Ю.М. Крыжановская</w:t>
            </w:r>
          </w:p>
        </w:tc>
      </w:tr>
    </w:tbl>
    <w:p w:rsidR="00284421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  <w:sectPr w:rsidR="00284421" w:rsidSect="00B32E45">
          <w:headerReference w:type="even" r:id="rId7"/>
          <w:pgSz w:w="11900" w:h="16800"/>
          <w:pgMar w:top="397" w:right="567" w:bottom="1134" w:left="1701" w:header="720" w:footer="720" w:gutter="0"/>
          <w:cols w:space="720"/>
          <w:noEndnote/>
          <w:titlePg/>
        </w:sectPr>
      </w:pPr>
    </w:p>
    <w:p w:rsidR="00725D01" w:rsidRDefault="00725D01" w:rsidP="000A6096">
      <w:pPr>
        <w:overflowPunct w:val="0"/>
        <w:ind w:left="10773" w:firstLine="0"/>
        <w:outlineLvl w:val="1"/>
        <w:rPr>
          <w:rFonts w:ascii="Times New Roman" w:hAnsi="Times New Roman"/>
          <w:caps/>
        </w:rPr>
      </w:pPr>
    </w:p>
    <w:p w:rsidR="00284421" w:rsidRPr="00CF5327" w:rsidRDefault="00284421" w:rsidP="000A6096">
      <w:pPr>
        <w:overflowPunct w:val="0"/>
        <w:ind w:left="10773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  <w:caps/>
        </w:rPr>
        <w:t>Приложение</w:t>
      </w:r>
      <w:r>
        <w:rPr>
          <w:rFonts w:ascii="Times New Roman" w:hAnsi="Times New Roman"/>
        </w:rPr>
        <w:t xml:space="preserve"> № 1</w:t>
      </w:r>
    </w:p>
    <w:p w:rsidR="00284421" w:rsidRPr="00CF5327" w:rsidRDefault="00284421" w:rsidP="000A6096">
      <w:pPr>
        <w:overflowPunct w:val="0"/>
        <w:ind w:left="10773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>к муниципальной программе Гришковского</w:t>
      </w:r>
    </w:p>
    <w:p w:rsidR="00284421" w:rsidRPr="00CF5327" w:rsidRDefault="00284421" w:rsidP="000A6096">
      <w:pPr>
        <w:overflowPunct w:val="0"/>
        <w:ind w:left="10773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 xml:space="preserve">сельского поселения Калининского района  </w:t>
      </w:r>
    </w:p>
    <w:p w:rsidR="00284421" w:rsidRPr="00CF5327" w:rsidRDefault="00284421" w:rsidP="000A6096">
      <w:pPr>
        <w:overflowPunct w:val="0"/>
        <w:ind w:left="10773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 xml:space="preserve">«Обеспечение безопасности населения» </w:t>
      </w:r>
    </w:p>
    <w:p w:rsidR="00284421" w:rsidRPr="00CF5327" w:rsidRDefault="00284421" w:rsidP="000A6096">
      <w:pPr>
        <w:overflowPunct w:val="0"/>
        <w:ind w:left="10773" w:firstLine="0"/>
        <w:outlineLvl w:val="1"/>
        <w:rPr>
          <w:rFonts w:ascii="Times New Roman" w:hAnsi="Times New Roman"/>
          <w:lang w:eastAsia="ar-SA"/>
        </w:rPr>
      </w:pPr>
      <w:r w:rsidRPr="00CF5327">
        <w:rPr>
          <w:rFonts w:ascii="Times New Roman" w:hAnsi="Times New Roman"/>
        </w:rPr>
        <w:t>на 2015-2017 годы</w:t>
      </w:r>
    </w:p>
    <w:p w:rsidR="00284421" w:rsidRDefault="00284421" w:rsidP="00284421">
      <w:pPr>
        <w:ind w:firstLine="0"/>
      </w:pPr>
    </w:p>
    <w:p w:rsidR="00AF02BE" w:rsidRDefault="00AF02BE" w:rsidP="00284421">
      <w:pPr>
        <w:ind w:firstLine="0"/>
      </w:pPr>
    </w:p>
    <w:p w:rsidR="00F54D4D" w:rsidRDefault="00284421" w:rsidP="00284421">
      <w:pPr>
        <w:jc w:val="center"/>
        <w:rPr>
          <w:rFonts w:ascii="Times New Roman" w:hAnsi="Times New Roman"/>
          <w:b/>
        </w:rPr>
      </w:pPr>
      <w:r w:rsidRPr="00CF5327">
        <w:rPr>
          <w:rFonts w:ascii="Times New Roman" w:hAnsi="Times New Roman"/>
          <w:b/>
        </w:rPr>
        <w:t xml:space="preserve">Цели, задачи и целевые показатели муниципальной программы Гришковского сельского поселения Калининского района  </w:t>
      </w:r>
    </w:p>
    <w:p w:rsidR="00284421" w:rsidRPr="00CF5327" w:rsidRDefault="00284421" w:rsidP="00284421">
      <w:pPr>
        <w:jc w:val="center"/>
        <w:rPr>
          <w:rFonts w:ascii="Times New Roman" w:hAnsi="Times New Roman"/>
          <w:b/>
        </w:rPr>
      </w:pPr>
      <w:r w:rsidRPr="00CF5327">
        <w:rPr>
          <w:rFonts w:ascii="Times New Roman" w:hAnsi="Times New Roman"/>
        </w:rPr>
        <w:t>«</w:t>
      </w:r>
      <w:r w:rsidRPr="00CF5327">
        <w:rPr>
          <w:rFonts w:ascii="Times New Roman" w:hAnsi="Times New Roman"/>
          <w:b/>
        </w:rPr>
        <w:t>Обеспечение безопасности населения» на 2015-2017 годы</w:t>
      </w:r>
    </w:p>
    <w:p w:rsidR="00284421" w:rsidRPr="00CF5327" w:rsidRDefault="00284421" w:rsidP="00284421">
      <w:pPr>
        <w:rPr>
          <w:rFonts w:ascii="Times New Roman" w:hAnsi="Times New Roman"/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9072"/>
        <w:gridCol w:w="1418"/>
        <w:gridCol w:w="850"/>
        <w:gridCol w:w="142"/>
        <w:gridCol w:w="1134"/>
        <w:gridCol w:w="1276"/>
        <w:gridCol w:w="1134"/>
      </w:tblGrid>
      <w:tr w:rsidR="00284421" w:rsidRPr="00CF5327" w:rsidTr="00AF02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72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2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72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84421" w:rsidRPr="00CF5327" w:rsidTr="00AF02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84421" w:rsidRPr="00CF5327" w:rsidTr="00AF02BE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17228" w:rsidRDefault="00284421" w:rsidP="004913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4421" w:rsidRPr="00CF5327" w:rsidTr="00AF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FD7C78" w:rsidRDefault="00284421" w:rsidP="004913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D7C7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Default="00284421" w:rsidP="004913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F5327">
              <w:rPr>
                <w:rFonts w:ascii="Times New Roman" w:hAnsi="Times New Roman"/>
                <w:b/>
              </w:rPr>
              <w:t xml:space="preserve">Муниципальная программа Гришковского сельского поселения Калининского района  </w:t>
            </w:r>
          </w:p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CF5327">
              <w:rPr>
                <w:rFonts w:ascii="Times New Roman" w:hAnsi="Times New Roman"/>
                <w:b/>
              </w:rPr>
              <w:t>Обеспечение безопасности населения</w:t>
            </w:r>
            <w:r w:rsidRPr="00CF5327">
              <w:rPr>
                <w:rFonts w:ascii="Times New Roman" w:hAnsi="Times New Roman"/>
              </w:rPr>
              <w:t>»</w:t>
            </w:r>
            <w:r w:rsidRPr="00CF5327">
              <w:rPr>
                <w:rFonts w:ascii="Times New Roman" w:hAnsi="Times New Roman"/>
                <w:b/>
              </w:rPr>
              <w:t xml:space="preserve"> на 2015-2017 годы</w:t>
            </w:r>
          </w:p>
        </w:tc>
      </w:tr>
      <w:tr w:rsidR="00284421" w:rsidRPr="00CF5327" w:rsidTr="00AF02BE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F5327">
              <w:rPr>
                <w:rFonts w:ascii="Times New Roman" w:hAnsi="Times New Roman"/>
                <w:color w:val="000000"/>
              </w:rPr>
              <w:t xml:space="preserve">Цели: </w:t>
            </w:r>
          </w:p>
          <w:p w:rsidR="00284421" w:rsidRPr="00CF5327" w:rsidRDefault="00284421" w:rsidP="0049137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F5327">
              <w:rPr>
                <w:rFonts w:ascii="Times New Roman" w:hAnsi="Times New Roman" w:cs="Times New Roman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284421" w:rsidRPr="00CF5327" w:rsidRDefault="00284421" w:rsidP="0049137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F5327">
              <w:rPr>
                <w:rFonts w:ascii="Times New Roman" w:hAnsi="Times New Roman" w:cs="Times New Roman"/>
              </w:rPr>
              <w:t>снижение размера ущерба и потерь от чрезвычайных ситуаций;</w:t>
            </w:r>
          </w:p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совершенствование системы обеспечения пожарной безопасности в Гришковском сельском поселении Калининского района;</w:t>
            </w:r>
          </w:p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минимизация социального и экономического ущерба, наносимого населению, экономике и природной среде от пожаров</w:t>
            </w:r>
          </w:p>
        </w:tc>
      </w:tr>
      <w:tr w:rsidR="00284421" w:rsidRPr="00CF5327" w:rsidTr="00AF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36"/>
              <w:jc w:val="left"/>
              <w:rPr>
                <w:rFonts w:ascii="Times New Roman" w:hAnsi="Times New Roman"/>
                <w:color w:val="000000"/>
              </w:rPr>
            </w:pPr>
            <w:r w:rsidRPr="00CF5327">
              <w:rPr>
                <w:rFonts w:ascii="Times New Roman" w:hAnsi="Times New Roman"/>
                <w:color w:val="000000"/>
              </w:rPr>
              <w:t xml:space="preserve">Задачи: </w:t>
            </w:r>
          </w:p>
          <w:p w:rsidR="00284421" w:rsidRPr="00CF5327" w:rsidRDefault="00284421" w:rsidP="0049137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F5327">
              <w:rPr>
                <w:rFonts w:ascii="Times New Roman" w:hAnsi="Times New Roman" w:cs="Times New Roman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>
              <w:rPr>
                <w:rFonts w:ascii="Times New Roman" w:hAnsi="Times New Roman"/>
              </w:rPr>
              <w:t>Гришковское</w:t>
            </w:r>
            <w:r w:rsidRPr="00CF5327">
              <w:rPr>
                <w:rFonts w:ascii="Times New Roman" w:hAnsi="Times New Roman" w:cs="Times New Roman"/>
              </w:rPr>
              <w:t xml:space="preserve"> сельского поселения Калининского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284421" w:rsidRPr="00CF5327" w:rsidRDefault="00284421" w:rsidP="0049137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F5327">
              <w:rPr>
                <w:rFonts w:ascii="Times New Roman" w:hAnsi="Times New Roman" w:cs="Times New Roman"/>
              </w:rPr>
              <w:t xml:space="preserve">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администрации </w:t>
            </w:r>
            <w:r w:rsidRPr="00CF5327">
              <w:rPr>
                <w:rFonts w:ascii="Times New Roman" w:hAnsi="Times New Roman"/>
              </w:rPr>
              <w:t>Гришковского</w:t>
            </w:r>
            <w:r w:rsidRPr="00CF5327">
              <w:rPr>
                <w:rFonts w:ascii="Times New Roman" w:hAnsi="Times New Roman" w:cs="Times New Roman"/>
              </w:rPr>
              <w:t xml:space="preserve"> сельского поселения Калининского района;</w:t>
            </w:r>
          </w:p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обеспечение  эффективного обеспечения и ликвидации чрезвычайных ситуаций природного и техногенного характера;</w:t>
            </w:r>
          </w:p>
          <w:p w:rsidR="00284421" w:rsidRPr="00CF5327" w:rsidRDefault="00284421" w:rsidP="0049137F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5327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Гришковского сельского поселения Калининского района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>
              <w:rPr>
                <w:rFonts w:ascii="Times New Roman" w:hAnsi="Times New Roman"/>
              </w:rPr>
              <w:t>Гришковского</w:t>
            </w:r>
            <w:r w:rsidRPr="00CF5327">
              <w:rPr>
                <w:rFonts w:ascii="Times New Roman" w:hAnsi="Times New Roman"/>
              </w:rPr>
              <w:t xml:space="preserve"> сельского поселения  Калининского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Pr="00CF5327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F532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Подготовка и содержание в готовности необходимых сил и сре</w:t>
            </w:r>
            <w:proofErr w:type="gramStart"/>
            <w:r w:rsidRPr="00CF5327">
              <w:rPr>
                <w:rFonts w:ascii="Times New Roman" w:hAnsi="Times New Roman"/>
              </w:rPr>
              <w:t>дств дл</w:t>
            </w:r>
            <w:proofErr w:type="gramEnd"/>
            <w:r w:rsidRPr="00CF5327">
              <w:rPr>
                <w:rFonts w:ascii="Times New Roman" w:hAnsi="Times New Roman"/>
              </w:rPr>
              <w:t>я защиты населения и территорий от чрезвычайных ситуаций, обучение населения способам защиты и действиям в указанных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 межмуниципального и регионального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AC124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AC124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AC1247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9277D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9277D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9277DA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Создание резервов финансовых и материальных ресурсов для ликвидации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Развитие и укрепление материально-технической базы пожарных подразделений путем приобретения пожарно-технического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Реализация мероприятий по совершенствованию противопожарной защиты, в том числе по обеспечению противопожарным оборудованием и подготовке сотрудников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Освоение средств</w:t>
            </w:r>
            <w:r>
              <w:rPr>
                <w:rFonts w:ascii="Times New Roman" w:hAnsi="Times New Roman"/>
              </w:rPr>
              <w:t>,</w:t>
            </w:r>
            <w:r w:rsidRPr="00CF5327">
              <w:rPr>
                <w:rFonts w:ascii="Times New Roman" w:hAnsi="Times New Roman"/>
              </w:rPr>
              <w:t xml:space="preserve"> предусмотренных на обеспечение безопасности населения </w:t>
            </w:r>
            <w:r>
              <w:rPr>
                <w:rFonts w:ascii="Times New Roman" w:hAnsi="Times New Roman"/>
              </w:rPr>
              <w:t>Гришковского</w:t>
            </w:r>
            <w:r w:rsidRPr="00CF5327">
              <w:rPr>
                <w:rFonts w:ascii="Times New Roman" w:hAnsi="Times New Roman"/>
              </w:rPr>
              <w:t xml:space="preserve">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 на территории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Предупреждение</w:t>
            </w:r>
            <w:r w:rsidRPr="00CF5327">
              <w:rPr>
                <w:rFonts w:ascii="Times New Roman" w:hAnsi="Times New Roman"/>
              </w:rPr>
              <w:t xml:space="preserve">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 xml:space="preserve">Поисковые и  аварийно-спасательные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F532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Мероприятия по пожарной 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 w:rsidRPr="00E82F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  <w:r w:rsidRPr="00E82F8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Default="00284421" w:rsidP="0049137F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284421" w:rsidRPr="00CF5327" w:rsidTr="00725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21" w:rsidRPr="00CF5327" w:rsidRDefault="00284421" w:rsidP="0049137F">
            <w:pPr>
              <w:ind w:firstLine="0"/>
              <w:jc w:val="left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 xml:space="preserve">Мероприятия по укреплению правопорядка, профилактика правонарушений, усиление борьбы с преступностью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 w:rsidRPr="00CF5327">
              <w:rPr>
                <w:rFonts w:ascii="Times New Roman" w:hAnsi="Times New Roman"/>
              </w:rPr>
              <w:t>тыс</w:t>
            </w:r>
            <w:proofErr w:type="gramStart"/>
            <w:r w:rsidRPr="00CF5327">
              <w:rPr>
                <w:rFonts w:ascii="Times New Roman" w:hAnsi="Times New Roman"/>
              </w:rPr>
              <w:t>.р</w:t>
            </w:r>
            <w:proofErr w:type="gramEnd"/>
            <w:r w:rsidRPr="00CF5327">
              <w:rPr>
                <w:rFonts w:ascii="Times New Roman" w:hAnsi="Times New Roman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F532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F532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1" w:rsidRPr="00CF5327" w:rsidRDefault="00284421" w:rsidP="004913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</w:tbl>
    <w:p w:rsidR="00284421" w:rsidRPr="00CF5327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</w:rPr>
      </w:pPr>
    </w:p>
    <w:p w:rsidR="00284421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</w:rPr>
      </w:pPr>
    </w:p>
    <w:p w:rsidR="00284421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</w:rPr>
      </w:pPr>
    </w:p>
    <w:p w:rsidR="00284421" w:rsidRPr="004C33A5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Pr="004C33A5">
        <w:rPr>
          <w:rFonts w:ascii="Times New Roman" w:hAnsi="Times New Roman" w:cs="Times New Roman"/>
        </w:rPr>
        <w:t xml:space="preserve"> финансового отдела</w:t>
      </w:r>
    </w:p>
    <w:p w:rsidR="00284421" w:rsidRPr="004C33A5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 w:rsidRPr="004C33A5">
        <w:rPr>
          <w:rFonts w:ascii="Times New Roman" w:hAnsi="Times New Roman" w:cs="Times New Roman"/>
        </w:rPr>
        <w:t xml:space="preserve">администрации Гришковского </w:t>
      </w:r>
      <w:proofErr w:type="gramStart"/>
      <w:r w:rsidRPr="004C33A5">
        <w:rPr>
          <w:rFonts w:ascii="Times New Roman" w:hAnsi="Times New Roman" w:cs="Times New Roman"/>
        </w:rPr>
        <w:t>сельского</w:t>
      </w:r>
      <w:proofErr w:type="gramEnd"/>
      <w:r w:rsidRPr="004C33A5">
        <w:rPr>
          <w:rFonts w:ascii="Times New Roman" w:hAnsi="Times New Roman" w:cs="Times New Roman"/>
        </w:rPr>
        <w:t xml:space="preserve"> </w:t>
      </w:r>
    </w:p>
    <w:p w:rsidR="00284421" w:rsidRPr="001868B7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 w:rsidRPr="004C33A5">
        <w:rPr>
          <w:rFonts w:ascii="Times New Roman" w:hAnsi="Times New Roman" w:cs="Times New Roman"/>
        </w:rPr>
        <w:t xml:space="preserve">поселения Калининского района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A6096">
        <w:rPr>
          <w:rFonts w:ascii="Times New Roman" w:hAnsi="Times New Roman" w:cs="Times New Roman"/>
        </w:rPr>
        <w:t xml:space="preserve">       Ю.М. Крыжановская</w:t>
      </w:r>
    </w:p>
    <w:p w:rsidR="00284421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</w:rPr>
      </w:pP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</w:rPr>
      </w:pP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</w:rPr>
      </w:pPr>
    </w:p>
    <w:p w:rsidR="00284421" w:rsidRPr="00CF5327" w:rsidRDefault="00284421" w:rsidP="000A6096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  <w:caps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284421" w:rsidRPr="00CF5327" w:rsidRDefault="00284421" w:rsidP="000A6096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>к муниципальной программе Гришковского</w:t>
      </w:r>
    </w:p>
    <w:p w:rsidR="00284421" w:rsidRPr="00CF5327" w:rsidRDefault="00284421" w:rsidP="000A6096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 xml:space="preserve">сельского поселения Калининского района  </w:t>
      </w:r>
    </w:p>
    <w:p w:rsidR="00284421" w:rsidRPr="00CF5327" w:rsidRDefault="00284421" w:rsidP="000A6096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CF5327">
        <w:rPr>
          <w:rFonts w:ascii="Times New Roman" w:hAnsi="Times New Roman"/>
        </w:rPr>
        <w:t xml:space="preserve">«Обеспечение безопасности населения» </w:t>
      </w:r>
    </w:p>
    <w:p w:rsidR="00284421" w:rsidRPr="00CF5327" w:rsidRDefault="00284421" w:rsidP="000A6096">
      <w:pPr>
        <w:overflowPunct w:val="0"/>
        <w:ind w:left="10915" w:firstLine="0"/>
        <w:outlineLvl w:val="1"/>
        <w:rPr>
          <w:rFonts w:ascii="Times New Roman" w:hAnsi="Times New Roman"/>
          <w:lang w:eastAsia="ar-SA"/>
        </w:rPr>
      </w:pPr>
      <w:r w:rsidRPr="00CF5327">
        <w:rPr>
          <w:rFonts w:ascii="Times New Roman" w:hAnsi="Times New Roman"/>
        </w:rPr>
        <w:t>на 2015-2017 годы</w:t>
      </w:r>
    </w:p>
    <w:p w:rsidR="00284421" w:rsidRDefault="00284421" w:rsidP="00284421">
      <w:pPr>
        <w:ind w:firstLine="0"/>
        <w:outlineLvl w:val="2"/>
        <w:rPr>
          <w:b/>
          <w:bCs/>
          <w:color w:val="FF0000"/>
        </w:rPr>
      </w:pPr>
    </w:p>
    <w:p w:rsidR="00284421" w:rsidRDefault="00284421" w:rsidP="00284421">
      <w:pPr>
        <w:outlineLvl w:val="2"/>
        <w:rPr>
          <w:b/>
          <w:bCs/>
          <w:color w:val="FF0000"/>
        </w:rPr>
      </w:pPr>
    </w:p>
    <w:p w:rsidR="0031049A" w:rsidRDefault="0031049A" w:rsidP="00284421">
      <w:pPr>
        <w:outlineLvl w:val="2"/>
        <w:rPr>
          <w:b/>
          <w:bCs/>
          <w:color w:val="FF0000"/>
        </w:rPr>
      </w:pPr>
    </w:p>
    <w:p w:rsidR="00284421" w:rsidRPr="00D10617" w:rsidRDefault="00284421" w:rsidP="00284421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1061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ПЕРЕЧЕНЬ ОСНОВНЫХ МЕРОПРИЯТИЙ МУНИЦИПАЛЬНОЙ ПРОГРАММЫ</w:t>
      </w:r>
    </w:p>
    <w:p w:rsidR="00284421" w:rsidRPr="00D10617" w:rsidRDefault="00284421" w:rsidP="0028442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1061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Гришковского сельского поселения Калининского района </w:t>
      </w:r>
      <w:r w:rsidRPr="00D10617">
        <w:rPr>
          <w:rFonts w:ascii="Times New Roman" w:hAnsi="Times New Roman" w:cs="Times New Roman"/>
          <w:b/>
          <w:bCs/>
          <w:color w:val="000000"/>
        </w:rPr>
        <w:t>«</w:t>
      </w:r>
      <w:r w:rsidRPr="00D10617">
        <w:rPr>
          <w:rFonts w:ascii="Times New Roman" w:hAnsi="Times New Roman" w:cs="Times New Roman"/>
          <w:b/>
          <w:bCs/>
        </w:rPr>
        <w:t>Обеспечение безопасности населения</w:t>
      </w:r>
      <w:r w:rsidRPr="00D10617">
        <w:rPr>
          <w:rFonts w:ascii="Times New Roman" w:hAnsi="Times New Roman" w:cs="Times New Roman"/>
          <w:b/>
        </w:rPr>
        <w:t>»</w:t>
      </w:r>
      <w:r w:rsidRPr="00D1061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 2015 -</w:t>
      </w:r>
      <w:r w:rsidRPr="00D10617">
        <w:rPr>
          <w:rFonts w:ascii="Times New Roman" w:hAnsi="Times New Roman" w:cs="Times New Roman"/>
          <w:b/>
          <w:bCs/>
          <w:color w:val="000000"/>
        </w:rPr>
        <w:t xml:space="preserve"> 2017 годы</w:t>
      </w:r>
    </w:p>
    <w:p w:rsidR="00284421" w:rsidRDefault="00284421" w:rsidP="00284421">
      <w:pPr>
        <w:ind w:firstLine="0"/>
        <w:jc w:val="center"/>
        <w:rPr>
          <w:b/>
          <w:bCs/>
          <w:color w:val="2D2D2D"/>
          <w:shd w:val="clear" w:color="auto" w:fill="FFFFFF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2693"/>
        <w:gridCol w:w="1418"/>
        <w:gridCol w:w="850"/>
        <w:gridCol w:w="992"/>
        <w:gridCol w:w="851"/>
        <w:gridCol w:w="992"/>
        <w:gridCol w:w="1985"/>
        <w:gridCol w:w="2835"/>
      </w:tblGrid>
      <w:tr w:rsidR="00284421" w:rsidRPr="00EA43EA" w:rsidTr="006F2D86">
        <w:trPr>
          <w:trHeight w:val="518"/>
        </w:trPr>
        <w:tc>
          <w:tcPr>
            <w:tcW w:w="3333" w:type="dxa"/>
            <w:vMerge w:val="restart"/>
            <w:vAlign w:val="center"/>
          </w:tcPr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, </w:t>
            </w:r>
          </w:p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</w:t>
            </w:r>
            <w:proofErr w:type="gramStart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</w:t>
            </w:r>
            <w:proofErr w:type="spellEnd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:rsidR="00284421" w:rsidRPr="00D10617" w:rsidRDefault="00284421" w:rsidP="0049137F">
            <w:pPr>
              <w:spacing w:line="216" w:lineRule="auto"/>
              <w:ind w:left="-36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D1061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284421" w:rsidRPr="00D10617" w:rsidRDefault="00284421" w:rsidP="0049137F">
            <w:pPr>
              <w:spacing w:line="216" w:lineRule="auto"/>
              <w:ind w:left="-113" w:right="-57" w:firstLine="31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proofErr w:type="spellStart"/>
            <w:proofErr w:type="gramStart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</w:t>
            </w:r>
          </w:p>
          <w:p w:rsidR="00284421" w:rsidRPr="00D10617" w:rsidRDefault="00284421" w:rsidP="0049137F">
            <w:pPr>
              <w:spacing w:line="216" w:lineRule="auto"/>
              <w:ind w:left="-113" w:firstLine="31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284421" w:rsidRDefault="00284421" w:rsidP="0049137F">
            <w:pPr>
              <w:shd w:val="clear" w:color="auto" w:fill="FFFFFF"/>
              <w:spacing w:line="216" w:lineRule="auto"/>
              <w:ind w:left="-113" w:right="-57" w:firstLine="7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10617">
              <w:rPr>
                <w:rFonts w:ascii="Times New Roman" w:hAnsi="Times New Roman" w:cs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284421" w:rsidRDefault="00284421" w:rsidP="0049137F">
            <w:pPr>
              <w:shd w:val="clear" w:color="auto" w:fill="FFFFFF"/>
              <w:spacing w:line="216" w:lineRule="auto"/>
              <w:ind w:left="-113" w:right="-57" w:firstLine="77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gramStart"/>
            <w:r w:rsidRPr="002F2F55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(к примеру, муниципальный </w:t>
            </w:r>
            <w:proofErr w:type="gramEnd"/>
          </w:p>
          <w:p w:rsidR="00284421" w:rsidRPr="002F2F55" w:rsidRDefault="00284421" w:rsidP="0049137F">
            <w:pPr>
              <w:shd w:val="clear" w:color="auto" w:fill="FFFFFF"/>
              <w:spacing w:line="216" w:lineRule="auto"/>
              <w:ind w:left="-113" w:right="-57" w:firstLine="77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F2F55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заказчик, главный распорядитель (распорядитель) бюджетных средств, исполнитель)</w:t>
            </w:r>
          </w:p>
        </w:tc>
      </w:tr>
      <w:tr w:rsidR="00284421" w:rsidRPr="00EA43EA" w:rsidTr="006F2D86">
        <w:tc>
          <w:tcPr>
            <w:tcW w:w="3333" w:type="dxa"/>
            <w:vMerge/>
          </w:tcPr>
          <w:p w:rsidR="00284421" w:rsidRPr="00D10617" w:rsidRDefault="00284421" w:rsidP="0049137F">
            <w:pPr>
              <w:spacing w:line="216" w:lineRule="auto"/>
              <w:ind w:left="-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84421" w:rsidRPr="00D10617" w:rsidRDefault="00284421" w:rsidP="0049137F">
            <w:pPr>
              <w:spacing w:line="216" w:lineRule="auto"/>
              <w:ind w:left="-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84421" w:rsidRPr="00D10617" w:rsidRDefault="00284421" w:rsidP="0049137F">
            <w:pPr>
              <w:spacing w:line="216" w:lineRule="auto"/>
              <w:ind w:left="-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4421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2015</w:t>
            </w:r>
          </w:p>
          <w:p w:rsidR="00284421" w:rsidRPr="00D10617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284421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 xml:space="preserve">2016 </w:t>
            </w:r>
          </w:p>
          <w:p w:rsidR="00284421" w:rsidRPr="00D10617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284421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2017</w:t>
            </w:r>
          </w:p>
          <w:p w:rsidR="00284421" w:rsidRPr="00D10617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spacing w:line="216" w:lineRule="auto"/>
              <w:ind w:left="-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10617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proofErr w:type="gramStart"/>
            <w:r w:rsidRPr="00D10617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84421" w:rsidTr="006F2D86">
        <w:tblPrEx>
          <w:tblLook w:val="01E0"/>
        </w:tblPrEx>
        <w:tc>
          <w:tcPr>
            <w:tcW w:w="3333" w:type="dxa"/>
          </w:tcPr>
          <w:p w:rsidR="00284421" w:rsidRPr="00D10617" w:rsidRDefault="00284421" w:rsidP="0049137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9</w:t>
            </w:r>
          </w:p>
        </w:tc>
      </w:tr>
      <w:tr w:rsidR="00284421" w:rsidTr="0031049A">
        <w:tblPrEx>
          <w:tblLook w:val="01E0"/>
        </w:tblPrEx>
        <w:trPr>
          <w:trHeight w:val="346"/>
        </w:trPr>
        <w:tc>
          <w:tcPr>
            <w:tcW w:w="3333" w:type="dxa"/>
            <w:vMerge w:val="restart"/>
          </w:tcPr>
          <w:p w:rsidR="00284421" w:rsidRPr="00D10617" w:rsidRDefault="00284421" w:rsidP="0049137F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Основное мероприятие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617">
              <w:rPr>
                <w:rFonts w:ascii="Times New Roman" w:hAnsi="Times New Roman" w:cs="Times New Roman"/>
              </w:rPr>
              <w:t>1  «Обеспечение деятельности поисковых и аварийно спасательных учреждений»</w:t>
            </w: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132,9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B0C41" w:rsidRDefault="00284421" w:rsidP="00BB0C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 xml:space="preserve">Мероприятие должно оцениваться </w:t>
            </w:r>
          </w:p>
          <w:p w:rsidR="00BB0C41" w:rsidRDefault="00284421" w:rsidP="00BB0C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 xml:space="preserve">по степени освоения финансовых средств, выделенных </w:t>
            </w:r>
          </w:p>
          <w:p w:rsidR="00284421" w:rsidRPr="00D10617" w:rsidRDefault="00284421" w:rsidP="00BB0C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на него в определенный год</w:t>
            </w:r>
          </w:p>
          <w:p w:rsidR="00284421" w:rsidRPr="00D10617" w:rsidRDefault="00284421" w:rsidP="00BB0C4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BB0C41" w:rsidRDefault="00284421" w:rsidP="00BB0C4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Администрация</w:t>
            </w:r>
            <w:r w:rsidR="00BB0C41">
              <w:rPr>
                <w:rFonts w:ascii="Times New Roman" w:hAnsi="Times New Roman" w:cs="Times New Roman"/>
              </w:rPr>
              <w:t xml:space="preserve"> Гришковского </w:t>
            </w:r>
          </w:p>
          <w:p w:rsidR="00284421" w:rsidRPr="00D10617" w:rsidRDefault="00BB0C41" w:rsidP="00BB0C4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284421" w:rsidRPr="00D10617" w:rsidRDefault="00284421" w:rsidP="00BB0C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84421" w:rsidTr="0031049A">
        <w:tblPrEx>
          <w:tblLook w:val="01E0"/>
        </w:tblPrEx>
        <w:trPr>
          <w:trHeight w:val="396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overflowPunct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132,9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10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84421" w:rsidTr="00AD7F84">
        <w:tblPrEx>
          <w:tblLook w:val="01E0"/>
        </w:tblPrEx>
        <w:trPr>
          <w:trHeight w:val="303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overflowPunct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84421" w:rsidRPr="00384D85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384D8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284421" w:rsidRPr="00384D85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384D85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84421" w:rsidRPr="00384D85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384D8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84421" w:rsidTr="0031049A">
        <w:tblPrEx>
          <w:tblLook w:val="01E0"/>
        </w:tblPrEx>
        <w:trPr>
          <w:trHeight w:val="441"/>
        </w:trPr>
        <w:tc>
          <w:tcPr>
            <w:tcW w:w="3333" w:type="dxa"/>
            <w:vMerge w:val="restart"/>
          </w:tcPr>
          <w:p w:rsidR="00284421" w:rsidRPr="00D10617" w:rsidRDefault="00284421" w:rsidP="0049137F">
            <w:pPr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0617">
              <w:rPr>
                <w:rFonts w:ascii="Times New Roman" w:hAnsi="Times New Roman" w:cs="Times New Roman"/>
              </w:rPr>
              <w:t>Основное мероприятие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617">
              <w:rPr>
                <w:rFonts w:ascii="Times New Roman" w:hAnsi="Times New Roman" w:cs="Times New Roman"/>
              </w:rPr>
              <w:t>2 «Обеспечение безопасности населения»</w:t>
            </w:r>
            <w:r w:rsidR="005E1E00">
              <w:rPr>
                <w:rFonts w:ascii="Times New Roman" w:hAnsi="Times New Roman" w:cs="Times New Roman"/>
              </w:rPr>
              <w:t>,</w:t>
            </w:r>
            <w:r w:rsidR="0027000D">
              <w:rPr>
                <w:rFonts w:ascii="Times New Roman" w:hAnsi="Times New Roman" w:cs="Times New Roman"/>
              </w:rPr>
              <w:t xml:space="preserve"> в том числе в сфере межнациональных отношений</w:t>
            </w: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0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0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21" w:rsidTr="0031049A">
        <w:tblPrEx>
          <w:tblLook w:val="01E0"/>
        </w:tblPrEx>
        <w:trPr>
          <w:trHeight w:val="412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0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06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84421" w:rsidTr="0031049A">
        <w:tblPrEx>
          <w:tblLook w:val="01E0"/>
        </w:tblPrEx>
        <w:trPr>
          <w:trHeight w:val="275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0617">
              <w:rPr>
                <w:rFonts w:ascii="Times New Roman" w:hAnsi="Times New Roman" w:cs="Times New Roman"/>
              </w:rPr>
              <w:t>раевой бюджет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84421" w:rsidTr="0071537F">
        <w:tblPrEx>
          <w:tblLook w:val="01E0"/>
        </w:tblPrEx>
        <w:trPr>
          <w:trHeight w:val="408"/>
        </w:trPr>
        <w:tc>
          <w:tcPr>
            <w:tcW w:w="3333" w:type="dxa"/>
            <w:vMerge w:val="restart"/>
            <w:vAlign w:val="center"/>
          </w:tcPr>
          <w:p w:rsidR="00284421" w:rsidRPr="00D10617" w:rsidRDefault="00284421" w:rsidP="0071537F">
            <w:pPr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D10617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71537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165,9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  <w:r w:rsidRPr="00D10617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84421" w:rsidTr="0031049A">
        <w:tblPrEx>
          <w:tblLook w:val="01E0"/>
        </w:tblPrEx>
        <w:trPr>
          <w:trHeight w:val="413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165,9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Pr="00D10617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49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4421" w:rsidTr="0031049A">
        <w:tblPrEx>
          <w:tblLook w:val="01E0"/>
        </w:tblPrEx>
        <w:trPr>
          <w:trHeight w:val="419"/>
        </w:trPr>
        <w:tc>
          <w:tcPr>
            <w:tcW w:w="3333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284421" w:rsidRPr="00D10617" w:rsidRDefault="00284421" w:rsidP="003104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61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84421" w:rsidRPr="00D10617" w:rsidRDefault="00284421" w:rsidP="0031049A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84421" w:rsidRPr="00D10617" w:rsidRDefault="00284421" w:rsidP="00491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284421" w:rsidRPr="00D10617" w:rsidRDefault="00284421" w:rsidP="0049137F">
            <w:pPr>
              <w:jc w:val="left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4421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</w:p>
    <w:p w:rsidR="006F2D86" w:rsidRDefault="006F2D86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</w:p>
    <w:p w:rsidR="00284421" w:rsidRPr="004C33A5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Pr="004C33A5">
        <w:rPr>
          <w:rFonts w:ascii="Times New Roman" w:hAnsi="Times New Roman" w:cs="Times New Roman"/>
        </w:rPr>
        <w:t xml:space="preserve"> финансового отдела</w:t>
      </w:r>
    </w:p>
    <w:p w:rsidR="006F2D86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 w:rsidRPr="004C33A5">
        <w:rPr>
          <w:rFonts w:ascii="Times New Roman" w:hAnsi="Times New Roman" w:cs="Times New Roman"/>
        </w:rPr>
        <w:t xml:space="preserve">администрации Гришковского сельского поселения </w:t>
      </w:r>
    </w:p>
    <w:p w:rsidR="00284421" w:rsidRPr="004C33A5" w:rsidRDefault="006F2D86" w:rsidP="00284421">
      <w:pPr>
        <w:tabs>
          <w:tab w:val="left" w:pos="70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Калининского района                                                            </w:t>
      </w:r>
      <w:r w:rsidR="002844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Ю.М. Крыжановская</w:t>
      </w: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  <w:sz w:val="28"/>
          <w:szCs w:val="28"/>
        </w:rPr>
      </w:pP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  <w:sz w:val="28"/>
          <w:szCs w:val="28"/>
        </w:rPr>
      </w:pP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  <w:sz w:val="28"/>
          <w:szCs w:val="28"/>
        </w:rPr>
      </w:pPr>
    </w:p>
    <w:p w:rsidR="00284421" w:rsidRDefault="00284421" w:rsidP="00284421">
      <w:pPr>
        <w:overflowPunct w:val="0"/>
        <w:ind w:left="9639" w:firstLine="0"/>
        <w:outlineLvl w:val="1"/>
        <w:rPr>
          <w:rFonts w:ascii="Times New Roman" w:hAnsi="Times New Roman"/>
          <w:caps/>
        </w:rPr>
      </w:pPr>
    </w:p>
    <w:p w:rsidR="00284421" w:rsidRPr="00D87035" w:rsidRDefault="00284421" w:rsidP="0031049A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D87035">
        <w:rPr>
          <w:rFonts w:ascii="Times New Roman" w:hAnsi="Times New Roman"/>
          <w:caps/>
        </w:rPr>
        <w:t>Приложение</w:t>
      </w:r>
      <w:r w:rsidRPr="00D87035">
        <w:rPr>
          <w:rFonts w:ascii="Times New Roman" w:hAnsi="Times New Roman"/>
        </w:rPr>
        <w:t xml:space="preserve"> № 3</w:t>
      </w:r>
    </w:p>
    <w:p w:rsidR="00284421" w:rsidRPr="00D87035" w:rsidRDefault="00284421" w:rsidP="0031049A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D87035">
        <w:rPr>
          <w:rFonts w:ascii="Times New Roman" w:hAnsi="Times New Roman"/>
        </w:rPr>
        <w:t>к муниципальной программе Гришковского</w:t>
      </w:r>
    </w:p>
    <w:p w:rsidR="00284421" w:rsidRPr="00D87035" w:rsidRDefault="00284421" w:rsidP="0031049A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D87035">
        <w:rPr>
          <w:rFonts w:ascii="Times New Roman" w:hAnsi="Times New Roman"/>
        </w:rPr>
        <w:t xml:space="preserve">сельского поселения Калининского района  </w:t>
      </w:r>
    </w:p>
    <w:p w:rsidR="00284421" w:rsidRPr="00D87035" w:rsidRDefault="00284421" w:rsidP="0031049A">
      <w:pPr>
        <w:overflowPunct w:val="0"/>
        <w:ind w:left="10915" w:firstLine="0"/>
        <w:outlineLvl w:val="1"/>
        <w:rPr>
          <w:rFonts w:ascii="Times New Roman" w:hAnsi="Times New Roman"/>
        </w:rPr>
      </w:pPr>
      <w:r w:rsidRPr="00D87035">
        <w:rPr>
          <w:rFonts w:ascii="Times New Roman" w:hAnsi="Times New Roman"/>
        </w:rPr>
        <w:t xml:space="preserve">«Обеспечение безопасности населения» </w:t>
      </w:r>
    </w:p>
    <w:p w:rsidR="00284421" w:rsidRPr="00D87035" w:rsidRDefault="00284421" w:rsidP="0031049A">
      <w:pPr>
        <w:overflowPunct w:val="0"/>
        <w:ind w:left="10915" w:firstLine="0"/>
        <w:outlineLvl w:val="1"/>
        <w:rPr>
          <w:rFonts w:ascii="Times New Roman" w:hAnsi="Times New Roman"/>
          <w:lang w:eastAsia="ar-SA"/>
        </w:rPr>
      </w:pPr>
      <w:r w:rsidRPr="00D87035">
        <w:rPr>
          <w:rFonts w:ascii="Times New Roman" w:hAnsi="Times New Roman"/>
        </w:rPr>
        <w:t>на 2015-2017 годы</w:t>
      </w:r>
    </w:p>
    <w:p w:rsidR="00284421" w:rsidRDefault="00284421" w:rsidP="00284421">
      <w:pPr>
        <w:jc w:val="center"/>
        <w:outlineLvl w:val="2"/>
        <w:rPr>
          <w:b/>
          <w:bCs/>
          <w:color w:val="FF0000"/>
        </w:rPr>
      </w:pPr>
    </w:p>
    <w:p w:rsidR="00284421" w:rsidRDefault="00284421" w:rsidP="00284421">
      <w:pPr>
        <w:jc w:val="center"/>
        <w:outlineLvl w:val="2"/>
        <w:rPr>
          <w:b/>
          <w:bCs/>
          <w:color w:val="FF0000"/>
        </w:rPr>
      </w:pPr>
    </w:p>
    <w:p w:rsidR="00284421" w:rsidRDefault="00284421" w:rsidP="00284421">
      <w:pPr>
        <w:outlineLvl w:val="2"/>
        <w:rPr>
          <w:b/>
          <w:bCs/>
          <w:color w:val="FF0000"/>
        </w:rPr>
      </w:pPr>
    </w:p>
    <w:p w:rsidR="00284421" w:rsidRPr="007C2F05" w:rsidRDefault="00284421" w:rsidP="00284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05">
        <w:rPr>
          <w:rFonts w:ascii="Times New Roman" w:hAnsi="Times New Roman" w:cs="Times New Roman"/>
          <w:b/>
          <w:bCs/>
          <w:sz w:val="28"/>
          <w:szCs w:val="28"/>
        </w:rPr>
        <w:t>ОБОСН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ОВАНИЕ  РЕСУРСНОГО  ОБЕСПЕЧЕНИЯ</w:t>
      </w:r>
      <w:r w:rsidRPr="007C2F0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 ПРОГРАММЫ</w:t>
      </w:r>
    </w:p>
    <w:p w:rsidR="00284421" w:rsidRPr="007C2F05" w:rsidRDefault="00284421" w:rsidP="00284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05"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 поселения Калининского района</w:t>
      </w:r>
    </w:p>
    <w:p w:rsidR="00284421" w:rsidRPr="007C2F05" w:rsidRDefault="00284421" w:rsidP="00284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2F05">
        <w:rPr>
          <w:rFonts w:ascii="Times New Roman" w:hAnsi="Times New Roman" w:cs="Times New Roman"/>
          <w:b/>
          <w:sz w:val="28"/>
          <w:szCs w:val="28"/>
        </w:rPr>
        <w:t>Обеспечение безопасности»</w:t>
      </w:r>
      <w:r w:rsidRPr="007C2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2015 - 2017 годы</w:t>
      </w:r>
    </w:p>
    <w:p w:rsidR="00284421" w:rsidRPr="007C2F05" w:rsidRDefault="00284421" w:rsidP="002844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2"/>
        <w:gridCol w:w="2977"/>
        <w:gridCol w:w="1559"/>
        <w:gridCol w:w="1560"/>
        <w:gridCol w:w="1559"/>
      </w:tblGrid>
      <w:tr w:rsidR="00284421" w:rsidRPr="007C2F05" w:rsidTr="00B44535">
        <w:trPr>
          <w:trHeight w:val="276"/>
        </w:trPr>
        <w:tc>
          <w:tcPr>
            <w:tcW w:w="8152" w:type="dxa"/>
            <w:vMerge w:val="restart"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и ее подпрограмм</w:t>
            </w:r>
          </w:p>
        </w:tc>
        <w:tc>
          <w:tcPr>
            <w:tcW w:w="2977" w:type="dxa"/>
            <w:vMerge w:val="restart"/>
            <w:vAlign w:val="center"/>
          </w:tcPr>
          <w:p w:rsidR="00284421" w:rsidRPr="00B44535" w:rsidRDefault="00284421" w:rsidP="00B445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Объем финансирования всего,  тыс. руб.</w:t>
            </w:r>
          </w:p>
        </w:tc>
        <w:tc>
          <w:tcPr>
            <w:tcW w:w="4678" w:type="dxa"/>
            <w:gridSpan w:val="3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84421" w:rsidRPr="007C2F05" w:rsidTr="00B44535">
        <w:trPr>
          <w:trHeight w:val="527"/>
        </w:trPr>
        <w:tc>
          <w:tcPr>
            <w:tcW w:w="8152" w:type="dxa"/>
            <w:vMerge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60" w:type="dxa"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284421" w:rsidRPr="00B4453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535">
              <w:rPr>
                <w:rFonts w:ascii="Times New Roman" w:hAnsi="Times New Roman" w:cs="Times New Roman"/>
              </w:rPr>
              <w:t>2017 год</w:t>
            </w:r>
          </w:p>
        </w:tc>
      </w:tr>
      <w:tr w:rsidR="00284421" w:rsidRPr="007C2F05" w:rsidTr="001047DA">
        <w:trPr>
          <w:trHeight w:val="732"/>
        </w:trPr>
        <w:tc>
          <w:tcPr>
            <w:tcW w:w="8152" w:type="dxa"/>
            <w:vAlign w:val="center"/>
          </w:tcPr>
          <w:p w:rsidR="00284421" w:rsidRDefault="00284421" w:rsidP="004913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284421" w:rsidRPr="00DA7F18" w:rsidRDefault="00284421" w:rsidP="0049137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населения</w:t>
            </w:r>
            <w:r w:rsidRPr="005345D5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2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165,9</w:t>
            </w:r>
          </w:p>
        </w:tc>
        <w:tc>
          <w:tcPr>
            <w:tcW w:w="1559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  <w:r w:rsidRPr="007C2F05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560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284421" w:rsidRPr="007C2F05" w:rsidTr="001047DA">
        <w:trPr>
          <w:trHeight w:val="1140"/>
        </w:trPr>
        <w:tc>
          <w:tcPr>
            <w:tcW w:w="8152" w:type="dxa"/>
            <w:vAlign w:val="center"/>
          </w:tcPr>
          <w:p w:rsidR="00284421" w:rsidRPr="007C2F05" w:rsidRDefault="00284421" w:rsidP="004913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84421" w:rsidRPr="007C2F05" w:rsidRDefault="00284421" w:rsidP="004913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1) Мероприятие «Обеспечение деятельности поисковых и аварийно спасательных учреждений»</w:t>
            </w:r>
          </w:p>
        </w:tc>
        <w:tc>
          <w:tcPr>
            <w:tcW w:w="2977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132,9</w:t>
            </w:r>
          </w:p>
        </w:tc>
        <w:tc>
          <w:tcPr>
            <w:tcW w:w="1559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1560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84421" w:rsidRPr="007C2F05" w:rsidTr="001047DA">
        <w:trPr>
          <w:trHeight w:val="406"/>
        </w:trPr>
        <w:tc>
          <w:tcPr>
            <w:tcW w:w="8152" w:type="dxa"/>
          </w:tcPr>
          <w:p w:rsidR="00284421" w:rsidRPr="007C2F05" w:rsidRDefault="00284421" w:rsidP="004913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2) Мероприятие «Обеспечение безопасности населения»</w:t>
            </w:r>
          </w:p>
        </w:tc>
        <w:tc>
          <w:tcPr>
            <w:tcW w:w="2977" w:type="dxa"/>
            <w:vAlign w:val="center"/>
          </w:tcPr>
          <w:p w:rsidR="00284421" w:rsidRPr="007C2F05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28442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284421" w:rsidRPr="007C2F05" w:rsidRDefault="00284421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2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vAlign w:val="center"/>
          </w:tcPr>
          <w:p w:rsidR="00284421" w:rsidRPr="007C2F05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421" w:rsidRPr="007C2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284421" w:rsidRPr="007C2F05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4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7F18" w:rsidRPr="007C2F05" w:rsidTr="001047DA">
        <w:trPr>
          <w:trHeight w:val="425"/>
        </w:trPr>
        <w:tc>
          <w:tcPr>
            <w:tcW w:w="8152" w:type="dxa"/>
          </w:tcPr>
          <w:p w:rsidR="00DA7F18" w:rsidRPr="007C2F05" w:rsidRDefault="00DA7F18" w:rsidP="004913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Мероприятия в сфере межнациональных отношений</w:t>
            </w:r>
          </w:p>
        </w:tc>
        <w:tc>
          <w:tcPr>
            <w:tcW w:w="2977" w:type="dxa"/>
            <w:vAlign w:val="center"/>
          </w:tcPr>
          <w:p w:rsidR="00DA7F18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559" w:type="dxa"/>
            <w:vAlign w:val="center"/>
          </w:tcPr>
          <w:p w:rsidR="00DA7F18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DA7F18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center"/>
          </w:tcPr>
          <w:p w:rsidR="00DA7F18" w:rsidRDefault="001047DA" w:rsidP="0049137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284421" w:rsidRPr="007C2F05" w:rsidRDefault="00284421" w:rsidP="00284421">
      <w:pPr>
        <w:rPr>
          <w:rFonts w:ascii="Times New Roman" w:hAnsi="Times New Roman" w:cs="Times New Roman"/>
          <w:sz w:val="28"/>
          <w:szCs w:val="28"/>
        </w:rPr>
      </w:pPr>
    </w:p>
    <w:p w:rsidR="00284421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84421" w:rsidRPr="00A6329D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Pr="00A6329D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27000D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6329D"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 w:rsidRPr="00A6329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6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1" w:rsidRPr="00F2133C" w:rsidRDefault="00284421" w:rsidP="00284421">
      <w:pPr>
        <w:tabs>
          <w:tab w:val="left" w:pos="7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632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7000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63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00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0D">
        <w:rPr>
          <w:rFonts w:ascii="Times New Roman" w:hAnsi="Times New Roman" w:cs="Times New Roman"/>
          <w:sz w:val="28"/>
          <w:szCs w:val="28"/>
        </w:rPr>
        <w:t>Ю.М. Крыжановская</w:t>
      </w:r>
    </w:p>
    <w:p w:rsidR="00284421" w:rsidRPr="007C2F05" w:rsidRDefault="00284421" w:rsidP="0028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84421" w:rsidRDefault="00284421" w:rsidP="007B35C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84421" w:rsidSect="00284421">
      <w:pgSz w:w="16838" w:h="11906" w:orient="landscape"/>
      <w:pgMar w:top="567" w:right="39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A6" w:rsidRDefault="005A2AAE" w:rsidP="00A4054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0AA6" w:rsidRDefault="005A2AA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C1"/>
    <w:rsid w:val="00020EA1"/>
    <w:rsid w:val="00033DFE"/>
    <w:rsid w:val="00046153"/>
    <w:rsid w:val="00051D03"/>
    <w:rsid w:val="000533C9"/>
    <w:rsid w:val="00076402"/>
    <w:rsid w:val="0008392A"/>
    <w:rsid w:val="000861C4"/>
    <w:rsid w:val="000A12B1"/>
    <w:rsid w:val="000A6096"/>
    <w:rsid w:val="000C5189"/>
    <w:rsid w:val="000C54CF"/>
    <w:rsid w:val="000D0FBE"/>
    <w:rsid w:val="000D3852"/>
    <w:rsid w:val="000D4BE1"/>
    <w:rsid w:val="000F6179"/>
    <w:rsid w:val="001047DA"/>
    <w:rsid w:val="001236A7"/>
    <w:rsid w:val="00126A59"/>
    <w:rsid w:val="00162169"/>
    <w:rsid w:val="00175D3D"/>
    <w:rsid w:val="001842D7"/>
    <w:rsid w:val="001C2ACC"/>
    <w:rsid w:val="001C5AD5"/>
    <w:rsid w:val="001D7D7B"/>
    <w:rsid w:val="001E0971"/>
    <w:rsid w:val="001E1969"/>
    <w:rsid w:val="00212D5E"/>
    <w:rsid w:val="002253C8"/>
    <w:rsid w:val="0024015B"/>
    <w:rsid w:val="00240922"/>
    <w:rsid w:val="00246D60"/>
    <w:rsid w:val="0027000D"/>
    <w:rsid w:val="00284421"/>
    <w:rsid w:val="002936CC"/>
    <w:rsid w:val="002A08DB"/>
    <w:rsid w:val="002D0829"/>
    <w:rsid w:val="002E2C43"/>
    <w:rsid w:val="002E3BCE"/>
    <w:rsid w:val="002F3C64"/>
    <w:rsid w:val="002F565E"/>
    <w:rsid w:val="002F5764"/>
    <w:rsid w:val="002F7E1E"/>
    <w:rsid w:val="002F7F06"/>
    <w:rsid w:val="00302824"/>
    <w:rsid w:val="0031049A"/>
    <w:rsid w:val="00314257"/>
    <w:rsid w:val="00334719"/>
    <w:rsid w:val="0033648D"/>
    <w:rsid w:val="003571CA"/>
    <w:rsid w:val="00373219"/>
    <w:rsid w:val="003D47D9"/>
    <w:rsid w:val="003E75D5"/>
    <w:rsid w:val="00413801"/>
    <w:rsid w:val="00416659"/>
    <w:rsid w:val="00472A7A"/>
    <w:rsid w:val="00486F82"/>
    <w:rsid w:val="004B0FF8"/>
    <w:rsid w:val="004D0267"/>
    <w:rsid w:val="004F1A03"/>
    <w:rsid w:val="004F22F7"/>
    <w:rsid w:val="004F5C47"/>
    <w:rsid w:val="00500ED8"/>
    <w:rsid w:val="00507A28"/>
    <w:rsid w:val="00523403"/>
    <w:rsid w:val="00556AC1"/>
    <w:rsid w:val="00575620"/>
    <w:rsid w:val="0057617F"/>
    <w:rsid w:val="00583BDF"/>
    <w:rsid w:val="005979A1"/>
    <w:rsid w:val="005A2AAE"/>
    <w:rsid w:val="005D02BE"/>
    <w:rsid w:val="005D664D"/>
    <w:rsid w:val="005E1639"/>
    <w:rsid w:val="005E1E00"/>
    <w:rsid w:val="005E2D31"/>
    <w:rsid w:val="00624DF1"/>
    <w:rsid w:val="00630AD9"/>
    <w:rsid w:val="0063280F"/>
    <w:rsid w:val="00642996"/>
    <w:rsid w:val="006716A3"/>
    <w:rsid w:val="00680904"/>
    <w:rsid w:val="00680DDC"/>
    <w:rsid w:val="006A776F"/>
    <w:rsid w:val="006B57A5"/>
    <w:rsid w:val="006F2D86"/>
    <w:rsid w:val="006F3168"/>
    <w:rsid w:val="0071537F"/>
    <w:rsid w:val="00715D50"/>
    <w:rsid w:val="00720FE5"/>
    <w:rsid w:val="00725D01"/>
    <w:rsid w:val="00753D85"/>
    <w:rsid w:val="0076420D"/>
    <w:rsid w:val="0077206E"/>
    <w:rsid w:val="007915CF"/>
    <w:rsid w:val="007957B5"/>
    <w:rsid w:val="007966ED"/>
    <w:rsid w:val="00797805"/>
    <w:rsid w:val="007A3C09"/>
    <w:rsid w:val="007B0E40"/>
    <w:rsid w:val="007B2F87"/>
    <w:rsid w:val="007B35C6"/>
    <w:rsid w:val="007B3E2C"/>
    <w:rsid w:val="007C59B6"/>
    <w:rsid w:val="00813CF6"/>
    <w:rsid w:val="008207DE"/>
    <w:rsid w:val="00826596"/>
    <w:rsid w:val="00837813"/>
    <w:rsid w:val="008459F1"/>
    <w:rsid w:val="00845A02"/>
    <w:rsid w:val="00877955"/>
    <w:rsid w:val="00890998"/>
    <w:rsid w:val="008D14EE"/>
    <w:rsid w:val="008D4E93"/>
    <w:rsid w:val="008D6260"/>
    <w:rsid w:val="008F3948"/>
    <w:rsid w:val="008F5F62"/>
    <w:rsid w:val="00903D97"/>
    <w:rsid w:val="0091339D"/>
    <w:rsid w:val="00916748"/>
    <w:rsid w:val="00926451"/>
    <w:rsid w:val="009321CB"/>
    <w:rsid w:val="00932B37"/>
    <w:rsid w:val="0094634F"/>
    <w:rsid w:val="009615FE"/>
    <w:rsid w:val="009D49D0"/>
    <w:rsid w:val="009F7071"/>
    <w:rsid w:val="00A03181"/>
    <w:rsid w:val="00A15522"/>
    <w:rsid w:val="00A15D37"/>
    <w:rsid w:val="00A173F7"/>
    <w:rsid w:val="00A347B8"/>
    <w:rsid w:val="00A41D60"/>
    <w:rsid w:val="00A51114"/>
    <w:rsid w:val="00A602CC"/>
    <w:rsid w:val="00A67DC4"/>
    <w:rsid w:val="00A7317E"/>
    <w:rsid w:val="00A9416D"/>
    <w:rsid w:val="00A9521E"/>
    <w:rsid w:val="00AD7F84"/>
    <w:rsid w:val="00AE1E59"/>
    <w:rsid w:val="00AF02BE"/>
    <w:rsid w:val="00B23839"/>
    <w:rsid w:val="00B25C34"/>
    <w:rsid w:val="00B35AD6"/>
    <w:rsid w:val="00B44535"/>
    <w:rsid w:val="00B46500"/>
    <w:rsid w:val="00B50241"/>
    <w:rsid w:val="00B60288"/>
    <w:rsid w:val="00B613CE"/>
    <w:rsid w:val="00B632D8"/>
    <w:rsid w:val="00B91130"/>
    <w:rsid w:val="00BB041B"/>
    <w:rsid w:val="00BB0C41"/>
    <w:rsid w:val="00BC4993"/>
    <w:rsid w:val="00BE2557"/>
    <w:rsid w:val="00BE716B"/>
    <w:rsid w:val="00C0008A"/>
    <w:rsid w:val="00C0347F"/>
    <w:rsid w:val="00C16F56"/>
    <w:rsid w:val="00C41ACD"/>
    <w:rsid w:val="00C46ED7"/>
    <w:rsid w:val="00C72856"/>
    <w:rsid w:val="00C91FEC"/>
    <w:rsid w:val="00CC40B5"/>
    <w:rsid w:val="00CE128A"/>
    <w:rsid w:val="00CE6174"/>
    <w:rsid w:val="00CE6362"/>
    <w:rsid w:val="00D032E4"/>
    <w:rsid w:val="00D32FAA"/>
    <w:rsid w:val="00D35DED"/>
    <w:rsid w:val="00D407F5"/>
    <w:rsid w:val="00D42D5E"/>
    <w:rsid w:val="00D52F5A"/>
    <w:rsid w:val="00D5783E"/>
    <w:rsid w:val="00DA33D7"/>
    <w:rsid w:val="00DA710B"/>
    <w:rsid w:val="00DA7F18"/>
    <w:rsid w:val="00DB32FD"/>
    <w:rsid w:val="00DB45CA"/>
    <w:rsid w:val="00DD0644"/>
    <w:rsid w:val="00DE50BF"/>
    <w:rsid w:val="00DE7AC8"/>
    <w:rsid w:val="00DF132E"/>
    <w:rsid w:val="00E10052"/>
    <w:rsid w:val="00E31724"/>
    <w:rsid w:val="00E5337E"/>
    <w:rsid w:val="00E7037C"/>
    <w:rsid w:val="00E76C3B"/>
    <w:rsid w:val="00E80DE5"/>
    <w:rsid w:val="00E92217"/>
    <w:rsid w:val="00E94464"/>
    <w:rsid w:val="00EC5B57"/>
    <w:rsid w:val="00F53FBE"/>
    <w:rsid w:val="00F54D4D"/>
    <w:rsid w:val="00F64813"/>
    <w:rsid w:val="00F75D19"/>
    <w:rsid w:val="00F77102"/>
    <w:rsid w:val="00FA5937"/>
    <w:rsid w:val="00FC65A7"/>
    <w:rsid w:val="00FE5707"/>
    <w:rsid w:val="00FE6018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A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30AD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30AD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30AD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556AC1"/>
  </w:style>
  <w:style w:type="paragraph" w:styleId="a4">
    <w:name w:val="No Spacing"/>
    <w:link w:val="a3"/>
    <w:uiPriority w:val="99"/>
    <w:qFormat/>
    <w:rsid w:val="00556AC1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556AC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56AC1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556AC1"/>
    <w:rPr>
      <w:rFonts w:ascii="Times New Roman" w:hAnsi="Times New Roman" w:cs="Times New Roman" w:hint="default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556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630AD9"/>
    <w:rPr>
      <w:rFonts w:ascii="Verdana" w:eastAsia="Times New Roman" w:hAnsi="Verdana" w:cs="Verdana"/>
      <w:b/>
      <w:bCs/>
      <w:color w:val="0058A9"/>
      <w:lang w:eastAsia="ru-RU"/>
    </w:rPr>
  </w:style>
  <w:style w:type="paragraph" w:styleId="ab">
    <w:name w:val="Title"/>
    <w:basedOn w:val="ac"/>
    <w:next w:val="a"/>
    <w:link w:val="aa"/>
    <w:uiPriority w:val="99"/>
    <w:rsid w:val="00630AD9"/>
    <w:rPr>
      <w:b/>
      <w:bCs/>
      <w:color w:val="0058A9"/>
      <w:shd w:val="clear" w:color="auto" w:fill="F0F0F0"/>
    </w:rPr>
  </w:style>
  <w:style w:type="paragraph" w:customStyle="1" w:styleId="ac">
    <w:name w:val="Основное меню (преемственное)"/>
    <w:basedOn w:val="a"/>
    <w:next w:val="a"/>
    <w:uiPriority w:val="99"/>
    <w:rsid w:val="00630AD9"/>
    <w:rPr>
      <w:rFonts w:ascii="Verdana" w:hAnsi="Verdana" w:cs="Verdana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30AD9"/>
    <w:pPr>
      <w:ind w:firstLine="0"/>
      <w:jc w:val="left"/>
    </w:pPr>
    <w:rPr>
      <w:rFonts w:ascii="Courier New" w:hAnsi="Courier New" w:cs="Courier New"/>
    </w:rPr>
  </w:style>
  <w:style w:type="character" w:styleId="ae">
    <w:name w:val="Hyperlink"/>
    <w:rsid w:val="001236A7"/>
    <w:rPr>
      <w:rFonts w:ascii="Arial" w:hAnsi="Arial" w:cs="Arial"/>
      <w:sz w:val="20"/>
      <w:szCs w:val="20"/>
      <w:u w:val="single"/>
    </w:rPr>
  </w:style>
  <w:style w:type="character" w:customStyle="1" w:styleId="af">
    <w:name w:val="Цветовое выделение"/>
    <w:rsid w:val="00630AD9"/>
    <w:rPr>
      <w:b/>
      <w:color w:val="26282F"/>
    </w:rPr>
  </w:style>
  <w:style w:type="paragraph" w:styleId="af0">
    <w:name w:val="Normal (Web)"/>
    <w:basedOn w:val="a"/>
    <w:uiPriority w:val="99"/>
    <w:rsid w:val="00284421"/>
    <w:rPr>
      <w:rFonts w:ascii="Times New Roman" w:hAnsi="Times New Roman" w:cs="Times New Roman"/>
    </w:rPr>
  </w:style>
  <w:style w:type="paragraph" w:styleId="af1">
    <w:name w:val="header"/>
    <w:basedOn w:val="a"/>
    <w:link w:val="af2"/>
    <w:rsid w:val="00284421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2">
    <w:name w:val="Верхний колонтитул Знак"/>
    <w:basedOn w:val="a0"/>
    <w:link w:val="af1"/>
    <w:rsid w:val="00284421"/>
    <w:rPr>
      <w:rFonts w:ascii="Arial" w:eastAsia="Times New Roman" w:hAnsi="Arial" w:cs="Arial"/>
      <w:sz w:val="26"/>
      <w:szCs w:val="26"/>
      <w:lang w:eastAsia="ru-RU"/>
    </w:rPr>
  </w:style>
  <w:style w:type="character" w:styleId="af3">
    <w:name w:val="page number"/>
    <w:basedOn w:val="a0"/>
    <w:rsid w:val="00284421"/>
  </w:style>
  <w:style w:type="paragraph" w:styleId="af4">
    <w:name w:val="List Paragraph"/>
    <w:basedOn w:val="a"/>
    <w:uiPriority w:val="99"/>
    <w:qFormat/>
    <w:rsid w:val="0028442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2016-11-16T12:00:00Z</cp:lastPrinted>
  <dcterms:created xsi:type="dcterms:W3CDTF">2016-06-29T08:44:00Z</dcterms:created>
  <dcterms:modified xsi:type="dcterms:W3CDTF">2016-11-16T12:00:00Z</dcterms:modified>
</cp:coreProperties>
</file>